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D0" w:rsidRPr="00E840F4" w:rsidRDefault="00DB5E31" w:rsidP="002134A2">
      <w:pPr>
        <w:rPr>
          <w:rFonts w:ascii="Times New Roman" w:hAnsi="Times New Roman"/>
          <w:sz w:val="20"/>
          <w:szCs w:val="20"/>
        </w:rPr>
      </w:pPr>
      <w:r w:rsidRPr="00E840F4">
        <w:rPr>
          <w:rFonts w:ascii="Times New Roman" w:hAnsi="Times New Roman"/>
          <w:sz w:val="20"/>
          <w:szCs w:val="20"/>
        </w:rPr>
        <w:t xml:space="preserve">                                                                 </w:t>
      </w:r>
      <w:r w:rsidR="00A33C42">
        <w:rPr>
          <w:rFonts w:ascii="Times New Roman" w:hAnsi="Times New Roman"/>
          <w:sz w:val="20"/>
          <w:szCs w:val="20"/>
        </w:rPr>
        <w:t xml:space="preserve">         </w:t>
      </w:r>
      <w:r w:rsidRPr="00E840F4">
        <w:rPr>
          <w:rFonts w:ascii="Times New Roman" w:hAnsi="Times New Roman"/>
          <w:sz w:val="20"/>
          <w:szCs w:val="20"/>
        </w:rPr>
        <w:t xml:space="preserve">  </w:t>
      </w:r>
      <w:r w:rsidR="00226C0D" w:rsidRPr="00E840F4">
        <w:rPr>
          <w:rFonts w:ascii="Times New Roman" w:hAnsi="Times New Roman"/>
          <w:noProof/>
          <w:sz w:val="20"/>
          <w:szCs w:val="20"/>
          <w:lang w:eastAsia="ru-RU"/>
        </w:rPr>
        <w:drawing>
          <wp:inline distT="0" distB="0" distL="0" distR="0">
            <wp:extent cx="514350" cy="800100"/>
            <wp:effectExtent l="0" t="0" r="0" b="0"/>
            <wp:docPr id="1" name="Рисунок 1" descr="Горбунки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бунки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800100"/>
                    </a:xfrm>
                    <a:prstGeom prst="rect">
                      <a:avLst/>
                    </a:prstGeom>
                    <a:noFill/>
                    <a:ln>
                      <a:noFill/>
                    </a:ln>
                  </pic:spPr>
                </pic:pic>
              </a:graphicData>
            </a:graphic>
          </wp:inline>
        </w:drawing>
      </w:r>
    </w:p>
    <w:p w:rsidR="00594AD0" w:rsidRPr="00E840F4" w:rsidRDefault="00594AD0" w:rsidP="00594AD0">
      <w:pPr>
        <w:spacing w:after="0" w:line="240" w:lineRule="auto"/>
        <w:jc w:val="center"/>
        <w:rPr>
          <w:rFonts w:ascii="Times New Roman" w:hAnsi="Times New Roman"/>
          <w:b/>
          <w:sz w:val="20"/>
          <w:szCs w:val="20"/>
        </w:rPr>
      </w:pPr>
      <w:r w:rsidRPr="00E840F4">
        <w:rPr>
          <w:rFonts w:ascii="Times New Roman" w:hAnsi="Times New Roman"/>
          <w:b/>
          <w:sz w:val="20"/>
          <w:szCs w:val="20"/>
        </w:rPr>
        <w:t>Местна</w:t>
      </w:r>
      <w:r w:rsidR="002E7B9B" w:rsidRPr="00E840F4">
        <w:rPr>
          <w:rFonts w:ascii="Times New Roman" w:hAnsi="Times New Roman"/>
          <w:b/>
          <w:sz w:val="20"/>
          <w:szCs w:val="20"/>
        </w:rPr>
        <w:t xml:space="preserve">я администрация муниципального </w:t>
      </w:r>
      <w:r w:rsidRPr="00E840F4">
        <w:rPr>
          <w:rFonts w:ascii="Times New Roman" w:hAnsi="Times New Roman"/>
          <w:b/>
          <w:sz w:val="20"/>
          <w:szCs w:val="20"/>
        </w:rPr>
        <w:t>образования</w:t>
      </w:r>
    </w:p>
    <w:p w:rsidR="00594AD0" w:rsidRPr="00E840F4" w:rsidRDefault="00594AD0" w:rsidP="00594AD0">
      <w:pPr>
        <w:spacing w:after="0" w:line="240" w:lineRule="auto"/>
        <w:jc w:val="center"/>
        <w:rPr>
          <w:rFonts w:ascii="Times New Roman" w:hAnsi="Times New Roman"/>
          <w:b/>
          <w:sz w:val="20"/>
          <w:szCs w:val="20"/>
        </w:rPr>
      </w:pPr>
      <w:r w:rsidRPr="00E840F4">
        <w:rPr>
          <w:rFonts w:ascii="Times New Roman" w:hAnsi="Times New Roman"/>
          <w:b/>
          <w:sz w:val="20"/>
          <w:szCs w:val="20"/>
        </w:rPr>
        <w:t xml:space="preserve"> Горбунковское сельское поселение муниципального образования Ломоносовского муниципального района Ленинградской области</w:t>
      </w:r>
    </w:p>
    <w:p w:rsidR="00594AD0" w:rsidRPr="00E840F4" w:rsidRDefault="00594AD0" w:rsidP="00594AD0">
      <w:pPr>
        <w:spacing w:after="0" w:line="240" w:lineRule="auto"/>
        <w:jc w:val="center"/>
        <w:rPr>
          <w:rFonts w:ascii="Times New Roman" w:hAnsi="Times New Roman"/>
          <w:b/>
          <w:sz w:val="20"/>
          <w:szCs w:val="20"/>
        </w:rPr>
      </w:pPr>
    </w:p>
    <w:p w:rsidR="00594AD0" w:rsidRPr="00E840F4" w:rsidRDefault="00A33C42" w:rsidP="00A33C42">
      <w:pPr>
        <w:spacing w:after="0" w:line="240" w:lineRule="auto"/>
        <w:rPr>
          <w:rFonts w:ascii="Times New Roman" w:hAnsi="Times New Roman"/>
          <w:b/>
          <w:sz w:val="20"/>
          <w:szCs w:val="20"/>
        </w:rPr>
      </w:pPr>
      <w:r>
        <w:rPr>
          <w:rFonts w:ascii="Times New Roman" w:hAnsi="Times New Roman"/>
          <w:b/>
          <w:sz w:val="20"/>
          <w:szCs w:val="20"/>
        </w:rPr>
        <w:t xml:space="preserve">                                                                      </w:t>
      </w:r>
      <w:r w:rsidR="00594AD0" w:rsidRPr="00E840F4">
        <w:rPr>
          <w:rFonts w:ascii="Times New Roman" w:hAnsi="Times New Roman"/>
          <w:b/>
          <w:sz w:val="20"/>
          <w:szCs w:val="20"/>
        </w:rPr>
        <w:t>ПОСТАНОВЛЕНИЕ</w:t>
      </w:r>
    </w:p>
    <w:p w:rsidR="004E6518" w:rsidRPr="00E840F4" w:rsidRDefault="004E6518" w:rsidP="00623C50">
      <w:pPr>
        <w:spacing w:after="0" w:line="240" w:lineRule="auto"/>
        <w:jc w:val="both"/>
        <w:rPr>
          <w:rFonts w:ascii="Times New Roman" w:hAnsi="Times New Roman"/>
          <w:sz w:val="20"/>
          <w:szCs w:val="20"/>
        </w:rPr>
      </w:pPr>
    </w:p>
    <w:p w:rsidR="004E6518" w:rsidRPr="00E840F4" w:rsidRDefault="004E6518" w:rsidP="00623C50">
      <w:pPr>
        <w:spacing w:after="0" w:line="240" w:lineRule="auto"/>
        <w:jc w:val="both"/>
        <w:rPr>
          <w:rFonts w:ascii="Times New Roman" w:hAnsi="Times New Roman"/>
          <w:sz w:val="20"/>
          <w:szCs w:val="20"/>
        </w:rPr>
      </w:pPr>
    </w:p>
    <w:tbl>
      <w:tblPr>
        <w:tblW w:w="0" w:type="auto"/>
        <w:tblLook w:val="01E0" w:firstRow="1" w:lastRow="1" w:firstColumn="1" w:lastColumn="1" w:noHBand="0" w:noVBand="0"/>
      </w:tblPr>
      <w:tblGrid>
        <w:gridCol w:w="4675"/>
        <w:gridCol w:w="4680"/>
      </w:tblGrid>
      <w:tr w:rsidR="004E6518" w:rsidRPr="00E840F4" w:rsidTr="00362796">
        <w:tc>
          <w:tcPr>
            <w:tcW w:w="4785" w:type="dxa"/>
          </w:tcPr>
          <w:p w:rsidR="004E6518" w:rsidRPr="00E840F4" w:rsidRDefault="004E6518" w:rsidP="002449D1">
            <w:pPr>
              <w:rPr>
                <w:rFonts w:ascii="Times New Roman" w:hAnsi="Times New Roman"/>
                <w:sz w:val="20"/>
                <w:szCs w:val="20"/>
              </w:rPr>
            </w:pPr>
            <w:r w:rsidRPr="00E840F4">
              <w:rPr>
                <w:rFonts w:ascii="Times New Roman" w:hAnsi="Times New Roman"/>
                <w:sz w:val="20"/>
                <w:szCs w:val="20"/>
              </w:rPr>
              <w:t>«</w:t>
            </w:r>
            <w:r w:rsidR="002449D1">
              <w:rPr>
                <w:rFonts w:ascii="Times New Roman" w:hAnsi="Times New Roman"/>
                <w:sz w:val="20"/>
                <w:szCs w:val="20"/>
              </w:rPr>
              <w:t>10</w:t>
            </w:r>
            <w:r w:rsidRPr="00E840F4">
              <w:rPr>
                <w:rFonts w:ascii="Times New Roman" w:hAnsi="Times New Roman"/>
                <w:sz w:val="20"/>
                <w:szCs w:val="20"/>
              </w:rPr>
              <w:t>»</w:t>
            </w:r>
            <w:r w:rsidR="00DB5E31" w:rsidRPr="00E840F4">
              <w:rPr>
                <w:rFonts w:ascii="Times New Roman" w:hAnsi="Times New Roman"/>
                <w:sz w:val="20"/>
                <w:szCs w:val="20"/>
              </w:rPr>
              <w:t xml:space="preserve"> </w:t>
            </w:r>
            <w:r w:rsidR="00B061E7" w:rsidRPr="00E840F4">
              <w:rPr>
                <w:rFonts w:ascii="Times New Roman" w:hAnsi="Times New Roman"/>
                <w:sz w:val="20"/>
                <w:szCs w:val="20"/>
              </w:rPr>
              <w:t xml:space="preserve"> </w:t>
            </w:r>
            <w:r w:rsidR="002449D1">
              <w:rPr>
                <w:rFonts w:ascii="Times New Roman" w:hAnsi="Times New Roman"/>
                <w:sz w:val="20"/>
                <w:szCs w:val="20"/>
              </w:rPr>
              <w:t xml:space="preserve">июня </w:t>
            </w:r>
            <w:r w:rsidR="00DB5E31" w:rsidRPr="00E840F4">
              <w:rPr>
                <w:rFonts w:ascii="Times New Roman" w:hAnsi="Times New Roman"/>
                <w:sz w:val="20"/>
                <w:szCs w:val="20"/>
              </w:rPr>
              <w:t xml:space="preserve"> </w:t>
            </w:r>
            <w:r w:rsidRPr="00E840F4">
              <w:rPr>
                <w:rFonts w:ascii="Times New Roman" w:hAnsi="Times New Roman"/>
                <w:sz w:val="20"/>
                <w:szCs w:val="20"/>
              </w:rPr>
              <w:t>20</w:t>
            </w:r>
            <w:r w:rsidR="00C536B7" w:rsidRPr="00E840F4">
              <w:rPr>
                <w:rFonts w:ascii="Times New Roman" w:hAnsi="Times New Roman"/>
                <w:sz w:val="20"/>
                <w:szCs w:val="20"/>
              </w:rPr>
              <w:t>2</w:t>
            </w:r>
            <w:r w:rsidR="008914D6" w:rsidRPr="00E840F4">
              <w:rPr>
                <w:rFonts w:ascii="Times New Roman" w:hAnsi="Times New Roman"/>
                <w:sz w:val="20"/>
                <w:szCs w:val="20"/>
              </w:rPr>
              <w:t>2</w:t>
            </w:r>
            <w:r w:rsidRPr="00E840F4">
              <w:rPr>
                <w:rFonts w:ascii="Times New Roman" w:hAnsi="Times New Roman"/>
                <w:sz w:val="20"/>
                <w:szCs w:val="20"/>
              </w:rPr>
              <w:t xml:space="preserve"> года</w:t>
            </w:r>
          </w:p>
        </w:tc>
        <w:tc>
          <w:tcPr>
            <w:tcW w:w="4786" w:type="dxa"/>
          </w:tcPr>
          <w:p w:rsidR="004E6518" w:rsidRPr="00E840F4" w:rsidRDefault="004E6518" w:rsidP="002449D1">
            <w:pPr>
              <w:ind w:firstLine="426"/>
              <w:jc w:val="right"/>
              <w:rPr>
                <w:rFonts w:ascii="Times New Roman" w:hAnsi="Times New Roman"/>
                <w:sz w:val="20"/>
                <w:szCs w:val="20"/>
              </w:rPr>
            </w:pPr>
            <w:r w:rsidRPr="00E840F4">
              <w:rPr>
                <w:rFonts w:ascii="Times New Roman" w:hAnsi="Times New Roman"/>
                <w:sz w:val="20"/>
                <w:szCs w:val="20"/>
              </w:rPr>
              <w:t xml:space="preserve">№ </w:t>
            </w:r>
            <w:r w:rsidR="002449D1">
              <w:rPr>
                <w:rFonts w:ascii="Times New Roman" w:hAnsi="Times New Roman"/>
                <w:sz w:val="20"/>
                <w:szCs w:val="20"/>
              </w:rPr>
              <w:t>177</w:t>
            </w:r>
          </w:p>
        </w:tc>
      </w:tr>
    </w:tbl>
    <w:p w:rsidR="004E6518" w:rsidRPr="00E840F4" w:rsidRDefault="004E6518" w:rsidP="00E91588">
      <w:pPr>
        <w:rPr>
          <w:rFonts w:ascii="Times New Roman" w:hAnsi="Times New Roman"/>
          <w:sz w:val="20"/>
          <w:szCs w:val="20"/>
        </w:rPr>
      </w:pPr>
    </w:p>
    <w:p w:rsidR="00A30E75" w:rsidRDefault="007C54D7" w:rsidP="00A30E75">
      <w:pPr>
        <w:spacing w:after="0" w:line="240" w:lineRule="auto"/>
        <w:rPr>
          <w:rFonts w:ascii="Times New Roman" w:hAnsi="Times New Roman"/>
          <w:b/>
          <w:sz w:val="20"/>
          <w:szCs w:val="20"/>
        </w:rPr>
      </w:pPr>
      <w:r w:rsidRPr="00A30E75">
        <w:rPr>
          <w:rFonts w:ascii="Times New Roman" w:hAnsi="Times New Roman"/>
          <w:b/>
          <w:iCs/>
          <w:sz w:val="20"/>
          <w:szCs w:val="20"/>
        </w:rPr>
        <w:t>«</w:t>
      </w:r>
      <w:r w:rsidR="00A30E75" w:rsidRPr="00A30E75">
        <w:rPr>
          <w:rFonts w:ascii="Times New Roman" w:hAnsi="Times New Roman"/>
          <w:b/>
          <w:sz w:val="20"/>
          <w:szCs w:val="20"/>
        </w:rPr>
        <w:t xml:space="preserve">Об утверждении Порядка отбора застройщиков для </w:t>
      </w:r>
    </w:p>
    <w:p w:rsidR="00A30E75" w:rsidRDefault="00A30E75" w:rsidP="00A30E75">
      <w:pPr>
        <w:spacing w:after="0" w:line="240" w:lineRule="auto"/>
        <w:rPr>
          <w:rFonts w:ascii="Times New Roman" w:hAnsi="Times New Roman"/>
          <w:b/>
          <w:sz w:val="20"/>
          <w:szCs w:val="20"/>
        </w:rPr>
      </w:pPr>
      <w:r w:rsidRPr="00A30E75">
        <w:rPr>
          <w:rFonts w:ascii="Times New Roman" w:hAnsi="Times New Roman"/>
          <w:b/>
          <w:sz w:val="20"/>
          <w:szCs w:val="20"/>
        </w:rPr>
        <w:t xml:space="preserve">реализации масштабного инвестиционного проекта </w:t>
      </w:r>
    </w:p>
    <w:p w:rsidR="00A30E75" w:rsidRDefault="00A30E75" w:rsidP="00A30E75">
      <w:pPr>
        <w:spacing w:after="0" w:line="240" w:lineRule="auto"/>
        <w:rPr>
          <w:rFonts w:ascii="Times New Roman" w:hAnsi="Times New Roman"/>
          <w:b/>
          <w:sz w:val="20"/>
          <w:szCs w:val="20"/>
        </w:rPr>
      </w:pPr>
      <w:r w:rsidRPr="00A30E75">
        <w:rPr>
          <w:rFonts w:ascii="Times New Roman" w:hAnsi="Times New Roman"/>
          <w:b/>
          <w:sz w:val="20"/>
          <w:szCs w:val="20"/>
        </w:rPr>
        <w:t xml:space="preserve">по строительству многоквартирных жилых домов по </w:t>
      </w:r>
    </w:p>
    <w:p w:rsidR="00A30E75" w:rsidRDefault="00A30E75" w:rsidP="00A30E75">
      <w:pPr>
        <w:spacing w:after="0" w:line="240" w:lineRule="auto"/>
        <w:rPr>
          <w:rFonts w:ascii="Times New Roman" w:hAnsi="Times New Roman"/>
          <w:b/>
          <w:sz w:val="20"/>
          <w:szCs w:val="20"/>
        </w:rPr>
      </w:pPr>
      <w:r w:rsidRPr="00A30E75">
        <w:rPr>
          <w:rFonts w:ascii="Times New Roman" w:hAnsi="Times New Roman"/>
          <w:b/>
          <w:sz w:val="20"/>
          <w:szCs w:val="20"/>
        </w:rPr>
        <w:t xml:space="preserve">переселению граждан из аварийного жилищного фонда </w:t>
      </w:r>
    </w:p>
    <w:p w:rsidR="00A30E75" w:rsidRDefault="00A30E75" w:rsidP="00A30E75">
      <w:pPr>
        <w:spacing w:after="0" w:line="240" w:lineRule="auto"/>
        <w:rPr>
          <w:rFonts w:ascii="Times New Roman" w:hAnsi="Times New Roman"/>
          <w:b/>
          <w:sz w:val="20"/>
          <w:szCs w:val="20"/>
        </w:rPr>
      </w:pPr>
      <w:r w:rsidRPr="00A30E75">
        <w:rPr>
          <w:rFonts w:ascii="Times New Roman" w:hAnsi="Times New Roman"/>
          <w:b/>
          <w:sz w:val="20"/>
          <w:szCs w:val="20"/>
        </w:rPr>
        <w:t xml:space="preserve">на территории муниципального образования </w:t>
      </w:r>
      <w:r>
        <w:rPr>
          <w:rFonts w:ascii="Times New Roman" w:hAnsi="Times New Roman"/>
          <w:b/>
          <w:sz w:val="20"/>
          <w:szCs w:val="20"/>
        </w:rPr>
        <w:t xml:space="preserve">Горбунковское </w:t>
      </w:r>
    </w:p>
    <w:p w:rsidR="00A30E75" w:rsidRDefault="00A30E75" w:rsidP="00A30E75">
      <w:pPr>
        <w:spacing w:after="0" w:line="240" w:lineRule="auto"/>
        <w:rPr>
          <w:rFonts w:ascii="Times New Roman" w:hAnsi="Times New Roman"/>
          <w:b/>
          <w:sz w:val="20"/>
          <w:szCs w:val="20"/>
        </w:rPr>
      </w:pPr>
      <w:r w:rsidRPr="00A30E75">
        <w:rPr>
          <w:rFonts w:ascii="Times New Roman" w:hAnsi="Times New Roman"/>
          <w:b/>
          <w:sz w:val="20"/>
          <w:szCs w:val="20"/>
        </w:rPr>
        <w:t xml:space="preserve">сельское поселение </w:t>
      </w:r>
      <w:r>
        <w:rPr>
          <w:rFonts w:ascii="Times New Roman" w:hAnsi="Times New Roman"/>
          <w:b/>
          <w:sz w:val="20"/>
          <w:szCs w:val="20"/>
        </w:rPr>
        <w:t>Ломоносовского</w:t>
      </w:r>
      <w:r w:rsidRPr="00A30E75">
        <w:rPr>
          <w:rFonts w:ascii="Times New Roman" w:hAnsi="Times New Roman"/>
          <w:b/>
          <w:sz w:val="20"/>
          <w:szCs w:val="20"/>
        </w:rPr>
        <w:t xml:space="preserve"> муниципального района </w:t>
      </w:r>
    </w:p>
    <w:p w:rsidR="007C54D7" w:rsidRPr="00A30E75" w:rsidRDefault="00A30E75" w:rsidP="00A30E75">
      <w:pPr>
        <w:spacing w:after="0" w:line="240" w:lineRule="auto"/>
        <w:rPr>
          <w:rFonts w:ascii="Times New Roman" w:hAnsi="Times New Roman"/>
          <w:b/>
          <w:sz w:val="20"/>
          <w:szCs w:val="20"/>
        </w:rPr>
      </w:pPr>
      <w:r w:rsidRPr="00A30E75">
        <w:rPr>
          <w:rFonts w:ascii="Times New Roman" w:hAnsi="Times New Roman"/>
          <w:b/>
          <w:sz w:val="20"/>
          <w:szCs w:val="20"/>
        </w:rPr>
        <w:t>Ленинградской области и состава комиссии по отбору застройщика</w:t>
      </w:r>
      <w:r w:rsidR="007C54D7" w:rsidRPr="00A30E75">
        <w:rPr>
          <w:rFonts w:ascii="Times New Roman" w:hAnsi="Times New Roman"/>
          <w:b/>
          <w:iCs/>
          <w:sz w:val="20"/>
          <w:szCs w:val="20"/>
        </w:rPr>
        <w:t>»</w:t>
      </w:r>
    </w:p>
    <w:p w:rsidR="00E91588" w:rsidRPr="00E840F4" w:rsidRDefault="00E91588" w:rsidP="00155510">
      <w:pPr>
        <w:spacing w:after="0" w:line="240" w:lineRule="auto"/>
        <w:ind w:right="-1" w:firstLine="851"/>
        <w:jc w:val="both"/>
        <w:rPr>
          <w:rFonts w:ascii="Times New Roman" w:hAnsi="Times New Roman"/>
          <w:b/>
          <w:sz w:val="20"/>
          <w:szCs w:val="20"/>
        </w:rPr>
      </w:pPr>
    </w:p>
    <w:p w:rsidR="00C41F03" w:rsidRDefault="00C41F03" w:rsidP="00C41F03">
      <w:pPr>
        <w:autoSpaceDE w:val="0"/>
        <w:autoSpaceDN w:val="0"/>
        <w:adjustRightInd w:val="0"/>
        <w:spacing w:after="0" w:line="240" w:lineRule="auto"/>
        <w:jc w:val="both"/>
        <w:rPr>
          <w:rFonts w:ascii="Times New Roman" w:hAnsi="Times New Roman"/>
          <w:sz w:val="20"/>
          <w:szCs w:val="20"/>
          <w:lang w:eastAsia="ru-RU"/>
        </w:rPr>
      </w:pPr>
      <w:r w:rsidRPr="00C41F03">
        <w:rPr>
          <w:rFonts w:ascii="Times New Roman" w:hAnsi="Times New Roman"/>
          <w:sz w:val="20"/>
          <w:szCs w:val="20"/>
        </w:rPr>
        <w:t>В соответствии со статьей 14 Жилищного кодекса Российской Федерации,  Федеральным законом от 06 октября 2003 года № 131- ФЗ «Об общих принципах организации местного самоуправления в Российской Федерации», Федеральным законом от 21 июня 2007 года №</w:t>
      </w:r>
      <w:r>
        <w:rPr>
          <w:rFonts w:ascii="Times New Roman" w:hAnsi="Times New Roman"/>
          <w:sz w:val="20"/>
          <w:szCs w:val="20"/>
        </w:rPr>
        <w:t xml:space="preserve"> </w:t>
      </w:r>
      <w:r w:rsidRPr="00C41F03">
        <w:rPr>
          <w:rFonts w:ascii="Times New Roman" w:hAnsi="Times New Roman"/>
          <w:sz w:val="20"/>
          <w:szCs w:val="20"/>
        </w:rPr>
        <w:t xml:space="preserve">185-ФЗ «О Фонде содействия реформированию жилищно-коммунального хозяйства», областным законом Ленинградской области от 11 февраля 2016 года № 01-оз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Приказом комитета по строительству Ленинградской области от </w:t>
      </w:r>
      <w:r>
        <w:rPr>
          <w:rFonts w:ascii="Times New Roman" w:hAnsi="Times New Roman"/>
          <w:sz w:val="20"/>
          <w:szCs w:val="20"/>
        </w:rPr>
        <w:t>17</w:t>
      </w:r>
      <w:r w:rsidRPr="00C41F03">
        <w:rPr>
          <w:rFonts w:ascii="Times New Roman" w:hAnsi="Times New Roman"/>
          <w:sz w:val="20"/>
          <w:szCs w:val="20"/>
        </w:rPr>
        <w:t xml:space="preserve"> мая 20</w:t>
      </w:r>
      <w:r>
        <w:rPr>
          <w:rFonts w:ascii="Times New Roman" w:hAnsi="Times New Roman"/>
          <w:sz w:val="20"/>
          <w:szCs w:val="20"/>
        </w:rPr>
        <w:t>22</w:t>
      </w:r>
      <w:r w:rsidRPr="00C41F03">
        <w:rPr>
          <w:rFonts w:ascii="Times New Roman" w:hAnsi="Times New Roman"/>
          <w:sz w:val="20"/>
          <w:szCs w:val="20"/>
        </w:rPr>
        <w:t xml:space="preserve"> года №</w:t>
      </w:r>
      <w:r>
        <w:rPr>
          <w:rFonts w:ascii="Times New Roman" w:hAnsi="Times New Roman"/>
          <w:sz w:val="20"/>
          <w:szCs w:val="20"/>
        </w:rPr>
        <w:t xml:space="preserve"> 8</w:t>
      </w:r>
      <w:r w:rsidRPr="00C41F03">
        <w:rPr>
          <w:rFonts w:ascii="Times New Roman" w:hAnsi="Times New Roman"/>
          <w:sz w:val="20"/>
          <w:szCs w:val="20"/>
        </w:rPr>
        <w:t xml:space="preserve"> «Об утверждении порядка взаимодействия комитета по строительству Ленинградской области с органом местного самоуправления по вопросу подготовки комитетом по строительству Ленинградской области заключения о результатах определения соответствия проекта критериям, установленным подпунктом 4</w:t>
      </w:r>
      <w:r>
        <w:rPr>
          <w:rFonts w:ascii="Times New Roman" w:hAnsi="Times New Roman"/>
          <w:sz w:val="20"/>
          <w:szCs w:val="20"/>
        </w:rPr>
        <w:t>-2</w:t>
      </w:r>
      <w:r w:rsidRPr="00C41F03">
        <w:rPr>
          <w:rFonts w:ascii="Times New Roman" w:hAnsi="Times New Roman"/>
          <w:sz w:val="20"/>
          <w:szCs w:val="20"/>
        </w:rPr>
        <w:t xml:space="preserve"> пункта 1 статьи 3 областного закона Ленинградской области </w:t>
      </w:r>
      <w:r>
        <w:rPr>
          <w:rFonts w:ascii="Times New Roman" w:hAnsi="Times New Roman"/>
          <w:sz w:val="20"/>
          <w:szCs w:val="20"/>
          <w:lang w:eastAsia="ru-RU"/>
        </w:rPr>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p w:rsidR="005D606C" w:rsidRPr="00C41F03" w:rsidRDefault="005D606C" w:rsidP="00230F32">
      <w:pPr>
        <w:spacing w:after="0" w:line="240" w:lineRule="auto"/>
        <w:ind w:right="-1" w:firstLine="709"/>
        <w:jc w:val="both"/>
        <w:rPr>
          <w:rFonts w:ascii="Times New Roman" w:hAnsi="Times New Roman"/>
          <w:sz w:val="20"/>
          <w:szCs w:val="20"/>
        </w:rPr>
      </w:pPr>
    </w:p>
    <w:p w:rsidR="00C41F03" w:rsidRPr="00E840F4" w:rsidRDefault="00C41F03" w:rsidP="00230F32">
      <w:pPr>
        <w:spacing w:after="0" w:line="240" w:lineRule="auto"/>
        <w:ind w:right="-1" w:firstLine="709"/>
        <w:jc w:val="both"/>
        <w:rPr>
          <w:rFonts w:ascii="Times New Roman" w:hAnsi="Times New Roman"/>
          <w:sz w:val="20"/>
          <w:szCs w:val="20"/>
        </w:rPr>
      </w:pPr>
    </w:p>
    <w:p w:rsidR="004E6518" w:rsidRPr="00E840F4" w:rsidRDefault="00F43AD2" w:rsidP="0045216B">
      <w:pPr>
        <w:spacing w:after="0" w:line="240" w:lineRule="auto"/>
        <w:ind w:right="-1" w:firstLine="851"/>
        <w:rPr>
          <w:rFonts w:ascii="Times New Roman" w:hAnsi="Times New Roman"/>
          <w:sz w:val="20"/>
          <w:szCs w:val="20"/>
        </w:rPr>
      </w:pPr>
      <w:r w:rsidRPr="00E840F4">
        <w:rPr>
          <w:rFonts w:ascii="Times New Roman" w:hAnsi="Times New Roman"/>
          <w:sz w:val="20"/>
          <w:szCs w:val="20"/>
        </w:rPr>
        <w:t xml:space="preserve">                                     </w:t>
      </w:r>
      <w:r w:rsidR="00111E26" w:rsidRPr="00E840F4">
        <w:rPr>
          <w:rFonts w:ascii="Times New Roman" w:hAnsi="Times New Roman"/>
          <w:sz w:val="20"/>
          <w:szCs w:val="20"/>
        </w:rPr>
        <w:t xml:space="preserve">        </w:t>
      </w:r>
      <w:r w:rsidRPr="00E840F4">
        <w:rPr>
          <w:rFonts w:ascii="Times New Roman" w:hAnsi="Times New Roman"/>
          <w:sz w:val="20"/>
          <w:szCs w:val="20"/>
        </w:rPr>
        <w:t xml:space="preserve">    </w:t>
      </w:r>
      <w:r w:rsidR="004E6518" w:rsidRPr="00E840F4">
        <w:rPr>
          <w:rFonts w:ascii="Times New Roman" w:hAnsi="Times New Roman"/>
          <w:sz w:val="20"/>
          <w:szCs w:val="20"/>
        </w:rPr>
        <w:t>ПОСТАНОВЛЯ</w:t>
      </w:r>
      <w:r w:rsidR="00E91588" w:rsidRPr="00E840F4">
        <w:rPr>
          <w:rFonts w:ascii="Times New Roman" w:hAnsi="Times New Roman"/>
          <w:sz w:val="20"/>
          <w:szCs w:val="20"/>
        </w:rPr>
        <w:t>ЕТ</w:t>
      </w:r>
      <w:r w:rsidR="004E6518" w:rsidRPr="00E840F4">
        <w:rPr>
          <w:rFonts w:ascii="Times New Roman" w:hAnsi="Times New Roman"/>
          <w:sz w:val="20"/>
          <w:szCs w:val="20"/>
        </w:rPr>
        <w:t>:</w:t>
      </w:r>
    </w:p>
    <w:p w:rsidR="004E6518" w:rsidRPr="00E840F4" w:rsidRDefault="004E6518" w:rsidP="00E840F4">
      <w:pPr>
        <w:spacing w:after="0" w:line="240" w:lineRule="auto"/>
        <w:ind w:right="-1"/>
        <w:jc w:val="both"/>
        <w:rPr>
          <w:rFonts w:ascii="Times New Roman" w:hAnsi="Times New Roman"/>
          <w:sz w:val="20"/>
          <w:szCs w:val="20"/>
        </w:rPr>
      </w:pPr>
    </w:p>
    <w:p w:rsidR="005F0723" w:rsidRDefault="005F0723" w:rsidP="005F0723">
      <w:pPr>
        <w:numPr>
          <w:ilvl w:val="0"/>
          <w:numId w:val="3"/>
        </w:numPr>
        <w:tabs>
          <w:tab w:val="left" w:pos="851"/>
          <w:tab w:val="left" w:pos="1134"/>
        </w:tabs>
        <w:spacing w:after="0" w:line="240" w:lineRule="auto"/>
        <w:jc w:val="both"/>
        <w:rPr>
          <w:rFonts w:ascii="Times New Roman" w:hAnsi="Times New Roman"/>
          <w:sz w:val="20"/>
        </w:rPr>
      </w:pPr>
      <w:r w:rsidRPr="005F0723">
        <w:rPr>
          <w:rFonts w:ascii="Times New Roman" w:hAnsi="Times New Roman"/>
          <w:sz w:val="20"/>
        </w:rPr>
        <w:t xml:space="preserve">Утвердить Порядок отбора застройщиков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на территории муниципального образования </w:t>
      </w:r>
      <w:r>
        <w:rPr>
          <w:rFonts w:ascii="Times New Roman" w:hAnsi="Times New Roman"/>
          <w:sz w:val="20"/>
        </w:rPr>
        <w:t>Горбунковское сельское поселение</w:t>
      </w:r>
      <w:r w:rsidRPr="005F0723">
        <w:rPr>
          <w:rFonts w:ascii="Times New Roman" w:hAnsi="Times New Roman"/>
          <w:sz w:val="20"/>
        </w:rPr>
        <w:t xml:space="preserve"> </w:t>
      </w:r>
      <w:r>
        <w:rPr>
          <w:rFonts w:ascii="Times New Roman" w:hAnsi="Times New Roman"/>
          <w:sz w:val="20"/>
        </w:rPr>
        <w:t>Ломоносовского</w:t>
      </w:r>
      <w:r w:rsidRPr="005F0723">
        <w:rPr>
          <w:rFonts w:ascii="Times New Roman" w:hAnsi="Times New Roman"/>
          <w:sz w:val="20"/>
        </w:rPr>
        <w:t xml:space="preserve"> муниципального района Ленинградской области</w:t>
      </w:r>
      <w:r>
        <w:rPr>
          <w:rFonts w:ascii="Times New Roman" w:hAnsi="Times New Roman"/>
          <w:sz w:val="20"/>
        </w:rPr>
        <w:t xml:space="preserve"> согласно приложению № </w:t>
      </w:r>
      <w:r w:rsidRPr="005F0723">
        <w:rPr>
          <w:rFonts w:ascii="Times New Roman" w:hAnsi="Times New Roman"/>
          <w:sz w:val="20"/>
        </w:rPr>
        <w:t>1 к настоящему постановлению.</w:t>
      </w:r>
    </w:p>
    <w:p w:rsidR="00D91F55" w:rsidRPr="00D91F55" w:rsidRDefault="00D91F55" w:rsidP="00D91F55">
      <w:pPr>
        <w:numPr>
          <w:ilvl w:val="0"/>
          <w:numId w:val="3"/>
        </w:numPr>
        <w:tabs>
          <w:tab w:val="left" w:pos="851"/>
          <w:tab w:val="left" w:pos="1134"/>
        </w:tabs>
        <w:spacing w:after="0" w:line="240" w:lineRule="auto"/>
        <w:jc w:val="both"/>
        <w:rPr>
          <w:rFonts w:ascii="Times New Roman" w:hAnsi="Times New Roman"/>
          <w:sz w:val="20"/>
          <w:szCs w:val="20"/>
        </w:rPr>
      </w:pPr>
      <w:r w:rsidRPr="00D91F55">
        <w:rPr>
          <w:rFonts w:ascii="Times New Roman" w:hAnsi="Times New Roman"/>
          <w:sz w:val="20"/>
          <w:szCs w:val="20"/>
        </w:rPr>
        <w:t xml:space="preserve">Утвердить состав комиссии по отбору застройщиков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на территории муниципального образования </w:t>
      </w:r>
      <w:r>
        <w:rPr>
          <w:rFonts w:ascii="Times New Roman" w:hAnsi="Times New Roman"/>
          <w:sz w:val="20"/>
          <w:szCs w:val="20"/>
        </w:rPr>
        <w:t>Горбунковское сельское поселение</w:t>
      </w:r>
      <w:r w:rsidRPr="00D91F55">
        <w:rPr>
          <w:rFonts w:ascii="Times New Roman" w:hAnsi="Times New Roman"/>
          <w:sz w:val="20"/>
          <w:szCs w:val="20"/>
        </w:rPr>
        <w:t xml:space="preserve"> </w:t>
      </w:r>
      <w:r>
        <w:rPr>
          <w:rFonts w:ascii="Times New Roman" w:hAnsi="Times New Roman"/>
          <w:sz w:val="20"/>
          <w:szCs w:val="20"/>
        </w:rPr>
        <w:t>Ломоносовского</w:t>
      </w:r>
      <w:r w:rsidRPr="00D91F55">
        <w:rPr>
          <w:rFonts w:ascii="Times New Roman" w:hAnsi="Times New Roman"/>
          <w:sz w:val="20"/>
          <w:szCs w:val="20"/>
        </w:rPr>
        <w:t xml:space="preserve"> муниципального района Ленинградской области согласно приложению</w:t>
      </w:r>
      <w:r>
        <w:rPr>
          <w:rFonts w:ascii="Times New Roman" w:hAnsi="Times New Roman"/>
          <w:sz w:val="20"/>
          <w:szCs w:val="20"/>
        </w:rPr>
        <w:t xml:space="preserve"> № </w:t>
      </w:r>
      <w:r w:rsidRPr="00D91F55">
        <w:rPr>
          <w:rFonts w:ascii="Times New Roman" w:hAnsi="Times New Roman"/>
          <w:sz w:val="20"/>
          <w:szCs w:val="20"/>
        </w:rPr>
        <w:t>2 к настоящему постановлению.</w:t>
      </w:r>
    </w:p>
    <w:p w:rsidR="003663C2" w:rsidRDefault="004E6518" w:rsidP="003663C2">
      <w:pPr>
        <w:numPr>
          <w:ilvl w:val="0"/>
          <w:numId w:val="3"/>
        </w:numPr>
        <w:tabs>
          <w:tab w:val="left" w:pos="851"/>
          <w:tab w:val="left" w:pos="1134"/>
        </w:tabs>
        <w:spacing w:after="0" w:line="240" w:lineRule="auto"/>
        <w:jc w:val="both"/>
        <w:rPr>
          <w:rFonts w:ascii="Times New Roman" w:hAnsi="Times New Roman"/>
          <w:sz w:val="20"/>
        </w:rPr>
      </w:pPr>
      <w:r w:rsidRPr="003663C2">
        <w:rPr>
          <w:rFonts w:ascii="Times New Roman" w:hAnsi="Times New Roman"/>
          <w:sz w:val="20"/>
          <w:szCs w:val="20"/>
        </w:rPr>
        <w:t>Настоящее поста</w:t>
      </w:r>
      <w:r w:rsidR="00FC39C9" w:rsidRPr="003663C2">
        <w:rPr>
          <w:rFonts w:ascii="Times New Roman" w:hAnsi="Times New Roman"/>
          <w:sz w:val="20"/>
          <w:szCs w:val="20"/>
        </w:rPr>
        <w:t xml:space="preserve">новление подлежит </w:t>
      </w:r>
      <w:r w:rsidRPr="003663C2">
        <w:rPr>
          <w:rFonts w:ascii="Times New Roman" w:hAnsi="Times New Roman"/>
          <w:sz w:val="20"/>
          <w:szCs w:val="20"/>
        </w:rPr>
        <w:t xml:space="preserve">размещению </w:t>
      </w:r>
      <w:r w:rsidR="00FC39C9" w:rsidRPr="003663C2">
        <w:rPr>
          <w:rFonts w:ascii="Times New Roman" w:hAnsi="Times New Roman"/>
          <w:sz w:val="20"/>
          <w:szCs w:val="20"/>
        </w:rPr>
        <w:t xml:space="preserve">на официальном сайте муниципального образования Горбунковское сельское поселение по электронному адресу: </w:t>
      </w:r>
      <w:hyperlink r:id="rId9" w:history="1">
        <w:r w:rsidR="00FC39C9" w:rsidRPr="003663C2">
          <w:rPr>
            <w:rFonts w:ascii="Times New Roman" w:hAnsi="Times New Roman"/>
            <w:sz w:val="20"/>
            <w:szCs w:val="20"/>
          </w:rPr>
          <w:t>www.gorbunki-lmr.ru</w:t>
        </w:r>
      </w:hyperlink>
      <w:r w:rsidR="00FC39C9" w:rsidRPr="003663C2">
        <w:rPr>
          <w:rFonts w:ascii="Times New Roman" w:hAnsi="Times New Roman"/>
          <w:sz w:val="20"/>
          <w:szCs w:val="20"/>
        </w:rPr>
        <w:t>.</w:t>
      </w:r>
    </w:p>
    <w:p w:rsidR="003663C2" w:rsidRDefault="004E6518" w:rsidP="003663C2">
      <w:pPr>
        <w:numPr>
          <w:ilvl w:val="0"/>
          <w:numId w:val="3"/>
        </w:numPr>
        <w:tabs>
          <w:tab w:val="left" w:pos="851"/>
          <w:tab w:val="left" w:pos="1134"/>
        </w:tabs>
        <w:spacing w:after="0" w:line="240" w:lineRule="auto"/>
        <w:jc w:val="both"/>
        <w:rPr>
          <w:rFonts w:ascii="Times New Roman" w:hAnsi="Times New Roman"/>
          <w:sz w:val="20"/>
        </w:rPr>
      </w:pPr>
      <w:r w:rsidRPr="003663C2">
        <w:rPr>
          <w:rFonts w:ascii="Times New Roman" w:hAnsi="Times New Roman"/>
          <w:sz w:val="20"/>
          <w:szCs w:val="20"/>
        </w:rPr>
        <w:t xml:space="preserve">Постановление вступает в силу </w:t>
      </w:r>
      <w:r w:rsidR="00FC39C9" w:rsidRPr="003663C2">
        <w:rPr>
          <w:rFonts w:ascii="Times New Roman" w:hAnsi="Times New Roman"/>
          <w:sz w:val="20"/>
          <w:szCs w:val="20"/>
        </w:rPr>
        <w:t xml:space="preserve">со дня его </w:t>
      </w:r>
      <w:r w:rsidR="00F714E3" w:rsidRPr="003663C2">
        <w:rPr>
          <w:rFonts w:ascii="Times New Roman" w:hAnsi="Times New Roman"/>
          <w:sz w:val="20"/>
          <w:szCs w:val="20"/>
        </w:rPr>
        <w:t>официального опубликования</w:t>
      </w:r>
      <w:r w:rsidR="00346A06" w:rsidRPr="003663C2">
        <w:rPr>
          <w:rFonts w:ascii="Times New Roman" w:hAnsi="Times New Roman"/>
          <w:sz w:val="20"/>
          <w:szCs w:val="20"/>
        </w:rPr>
        <w:t>.</w:t>
      </w:r>
    </w:p>
    <w:p w:rsidR="00E91588" w:rsidRPr="003663C2" w:rsidRDefault="00FC39C9" w:rsidP="003663C2">
      <w:pPr>
        <w:numPr>
          <w:ilvl w:val="0"/>
          <w:numId w:val="3"/>
        </w:numPr>
        <w:tabs>
          <w:tab w:val="left" w:pos="851"/>
          <w:tab w:val="left" w:pos="1134"/>
        </w:tabs>
        <w:spacing w:after="0" w:line="240" w:lineRule="auto"/>
        <w:jc w:val="both"/>
        <w:rPr>
          <w:rFonts w:ascii="Times New Roman" w:hAnsi="Times New Roman"/>
          <w:sz w:val="20"/>
        </w:rPr>
      </w:pPr>
      <w:r w:rsidRPr="003663C2">
        <w:rPr>
          <w:rFonts w:ascii="Times New Roman" w:hAnsi="Times New Roman"/>
          <w:sz w:val="20"/>
          <w:szCs w:val="20"/>
        </w:rPr>
        <w:t xml:space="preserve">Контроль за исполнением настоящего </w:t>
      </w:r>
      <w:r w:rsidR="00F714E3" w:rsidRPr="003663C2">
        <w:rPr>
          <w:rFonts w:ascii="Times New Roman" w:hAnsi="Times New Roman"/>
          <w:sz w:val="20"/>
          <w:szCs w:val="20"/>
        </w:rPr>
        <w:t>п</w:t>
      </w:r>
      <w:r w:rsidRPr="003663C2">
        <w:rPr>
          <w:rFonts w:ascii="Times New Roman" w:hAnsi="Times New Roman"/>
          <w:sz w:val="20"/>
          <w:szCs w:val="20"/>
        </w:rPr>
        <w:t xml:space="preserve">остановления оставляю за собой. </w:t>
      </w:r>
    </w:p>
    <w:p w:rsidR="005D606C" w:rsidRPr="00E840F4" w:rsidRDefault="005D606C" w:rsidP="00DC12F7">
      <w:pPr>
        <w:spacing w:after="0" w:line="240" w:lineRule="auto"/>
        <w:ind w:right="-1"/>
        <w:jc w:val="both"/>
        <w:rPr>
          <w:rFonts w:ascii="Times New Roman" w:hAnsi="Times New Roman"/>
          <w:sz w:val="20"/>
          <w:szCs w:val="20"/>
        </w:rPr>
      </w:pPr>
    </w:p>
    <w:p w:rsidR="00FC39C9" w:rsidRPr="00E840F4" w:rsidRDefault="00FC39C9" w:rsidP="00FC39C9">
      <w:pPr>
        <w:spacing w:after="0" w:line="240" w:lineRule="auto"/>
        <w:jc w:val="both"/>
        <w:rPr>
          <w:rFonts w:ascii="Times New Roman" w:hAnsi="Times New Roman"/>
          <w:sz w:val="20"/>
          <w:szCs w:val="20"/>
        </w:rPr>
      </w:pPr>
      <w:r w:rsidRPr="00E840F4">
        <w:rPr>
          <w:rFonts w:ascii="Times New Roman" w:hAnsi="Times New Roman"/>
          <w:sz w:val="20"/>
          <w:szCs w:val="20"/>
        </w:rPr>
        <w:t>И.о. главы местной администрации</w:t>
      </w:r>
    </w:p>
    <w:p w:rsidR="00E91588" w:rsidRPr="00E840F4" w:rsidRDefault="00E91588" w:rsidP="00FC39C9">
      <w:pPr>
        <w:spacing w:after="0" w:line="240" w:lineRule="auto"/>
        <w:jc w:val="both"/>
        <w:rPr>
          <w:rFonts w:ascii="Times New Roman" w:hAnsi="Times New Roman"/>
          <w:sz w:val="20"/>
          <w:szCs w:val="20"/>
        </w:rPr>
      </w:pPr>
      <w:r w:rsidRPr="00E840F4">
        <w:rPr>
          <w:rFonts w:ascii="Times New Roman" w:hAnsi="Times New Roman"/>
          <w:sz w:val="20"/>
          <w:szCs w:val="20"/>
        </w:rPr>
        <w:t>Муниципального образования</w:t>
      </w:r>
    </w:p>
    <w:p w:rsidR="00FC39C9" w:rsidRPr="00E840F4" w:rsidRDefault="00FC39C9" w:rsidP="00FC39C9">
      <w:pPr>
        <w:spacing w:after="0" w:line="240" w:lineRule="auto"/>
        <w:jc w:val="both"/>
        <w:rPr>
          <w:rFonts w:ascii="Times New Roman" w:hAnsi="Times New Roman"/>
          <w:sz w:val="20"/>
          <w:szCs w:val="20"/>
        </w:rPr>
      </w:pPr>
      <w:r w:rsidRPr="00E840F4">
        <w:rPr>
          <w:rFonts w:ascii="Times New Roman" w:hAnsi="Times New Roman"/>
          <w:sz w:val="20"/>
          <w:szCs w:val="20"/>
        </w:rPr>
        <w:t xml:space="preserve">Горбунковское сельское поселение           </w:t>
      </w:r>
      <w:r w:rsidR="00EE7771" w:rsidRPr="00E840F4">
        <w:rPr>
          <w:rFonts w:ascii="Times New Roman" w:hAnsi="Times New Roman"/>
          <w:sz w:val="20"/>
          <w:szCs w:val="20"/>
        </w:rPr>
        <w:t xml:space="preserve">                                                </w:t>
      </w:r>
      <w:r w:rsidR="00235DFF" w:rsidRPr="00E840F4">
        <w:rPr>
          <w:rFonts w:ascii="Times New Roman" w:hAnsi="Times New Roman"/>
          <w:sz w:val="20"/>
          <w:szCs w:val="20"/>
        </w:rPr>
        <w:t xml:space="preserve">                </w:t>
      </w:r>
      <w:r w:rsidR="00EE7771" w:rsidRPr="00E840F4">
        <w:rPr>
          <w:rFonts w:ascii="Times New Roman" w:hAnsi="Times New Roman"/>
          <w:sz w:val="20"/>
          <w:szCs w:val="20"/>
        </w:rPr>
        <w:t xml:space="preserve">  </w:t>
      </w:r>
      <w:r w:rsidR="00E840F4">
        <w:rPr>
          <w:rFonts w:ascii="Times New Roman" w:hAnsi="Times New Roman"/>
          <w:sz w:val="20"/>
          <w:szCs w:val="20"/>
        </w:rPr>
        <w:t xml:space="preserve">           </w:t>
      </w:r>
      <w:r w:rsidR="00EE7771" w:rsidRPr="00E840F4">
        <w:rPr>
          <w:rFonts w:ascii="Times New Roman" w:hAnsi="Times New Roman"/>
          <w:sz w:val="20"/>
          <w:szCs w:val="20"/>
        </w:rPr>
        <w:t xml:space="preserve">  </w:t>
      </w:r>
      <w:r w:rsidRPr="00E840F4">
        <w:rPr>
          <w:rFonts w:ascii="Times New Roman" w:hAnsi="Times New Roman"/>
          <w:sz w:val="20"/>
          <w:szCs w:val="20"/>
        </w:rPr>
        <w:t xml:space="preserve">  </w:t>
      </w:r>
      <w:r w:rsidR="009B3091" w:rsidRPr="00E840F4">
        <w:rPr>
          <w:rFonts w:ascii="Times New Roman" w:hAnsi="Times New Roman"/>
          <w:sz w:val="20"/>
          <w:szCs w:val="20"/>
        </w:rPr>
        <w:t>П.А.Руш</w:t>
      </w:r>
    </w:p>
    <w:p w:rsidR="008E1838" w:rsidRPr="008E1838" w:rsidRDefault="005D606C" w:rsidP="005D606C">
      <w:pPr>
        <w:spacing w:after="0" w:line="240" w:lineRule="auto"/>
        <w:rPr>
          <w:rFonts w:ascii="Times New Roman" w:hAnsi="Times New Roman"/>
          <w:b/>
        </w:rPr>
      </w:pPr>
      <w:r w:rsidRPr="008E1838">
        <w:rPr>
          <w:rFonts w:ascii="Times New Roman" w:hAnsi="Times New Roman"/>
          <w:b/>
        </w:rPr>
        <w:t xml:space="preserve"> </w:t>
      </w:r>
    </w:p>
    <w:p w:rsidR="007701C3" w:rsidRPr="007701C3" w:rsidRDefault="007701C3" w:rsidP="007701C3">
      <w:pPr>
        <w:spacing w:after="0" w:line="240" w:lineRule="auto"/>
        <w:jc w:val="right"/>
        <w:rPr>
          <w:rFonts w:ascii="Times New Roman" w:hAnsi="Times New Roman"/>
        </w:rPr>
      </w:pPr>
      <w:r w:rsidRPr="007701C3">
        <w:rPr>
          <w:rFonts w:ascii="Times New Roman" w:hAnsi="Times New Roman"/>
        </w:rPr>
        <w:lastRenderedPageBreak/>
        <w:t>Приложение</w:t>
      </w:r>
      <w:r w:rsidR="00AD3C85">
        <w:rPr>
          <w:rFonts w:ascii="Times New Roman" w:hAnsi="Times New Roman"/>
        </w:rPr>
        <w:t xml:space="preserve"> № 1</w:t>
      </w:r>
    </w:p>
    <w:p w:rsidR="007701C3" w:rsidRPr="007701C3" w:rsidRDefault="007701C3" w:rsidP="007701C3">
      <w:pPr>
        <w:spacing w:after="0" w:line="240" w:lineRule="auto"/>
        <w:jc w:val="right"/>
        <w:rPr>
          <w:rFonts w:ascii="Times New Roman" w:hAnsi="Times New Roman"/>
        </w:rPr>
      </w:pPr>
      <w:r w:rsidRPr="007701C3">
        <w:rPr>
          <w:rFonts w:ascii="Times New Roman" w:hAnsi="Times New Roman"/>
        </w:rPr>
        <w:t xml:space="preserve">к Постановлению </w:t>
      </w:r>
      <w:r>
        <w:rPr>
          <w:rFonts w:ascii="Times New Roman" w:hAnsi="Times New Roman"/>
        </w:rPr>
        <w:t xml:space="preserve">местной </w:t>
      </w:r>
      <w:r w:rsidRPr="007701C3">
        <w:rPr>
          <w:rFonts w:ascii="Times New Roman" w:hAnsi="Times New Roman"/>
        </w:rPr>
        <w:t>администрации</w:t>
      </w:r>
    </w:p>
    <w:p w:rsidR="007701C3" w:rsidRPr="007701C3" w:rsidRDefault="007701C3" w:rsidP="007701C3">
      <w:pPr>
        <w:spacing w:after="0" w:line="240" w:lineRule="auto"/>
        <w:jc w:val="right"/>
        <w:rPr>
          <w:rFonts w:ascii="Times New Roman" w:hAnsi="Times New Roman"/>
        </w:rPr>
      </w:pPr>
      <w:r w:rsidRPr="007701C3">
        <w:rPr>
          <w:rFonts w:ascii="Times New Roman" w:hAnsi="Times New Roman"/>
        </w:rPr>
        <w:t xml:space="preserve">МО </w:t>
      </w:r>
      <w:r>
        <w:rPr>
          <w:rFonts w:ascii="Times New Roman" w:hAnsi="Times New Roman"/>
        </w:rPr>
        <w:t>Горбунковское</w:t>
      </w:r>
      <w:r w:rsidRPr="007701C3">
        <w:rPr>
          <w:rFonts w:ascii="Times New Roman" w:hAnsi="Times New Roman"/>
        </w:rPr>
        <w:t xml:space="preserve"> сельское поселение</w:t>
      </w:r>
    </w:p>
    <w:p w:rsidR="007701C3" w:rsidRPr="007701C3" w:rsidRDefault="007701C3" w:rsidP="007701C3">
      <w:pPr>
        <w:spacing w:after="0" w:line="240" w:lineRule="auto"/>
        <w:jc w:val="right"/>
        <w:rPr>
          <w:rFonts w:ascii="Times New Roman" w:hAnsi="Times New Roman"/>
        </w:rPr>
      </w:pPr>
      <w:r w:rsidRPr="007701C3">
        <w:rPr>
          <w:rFonts w:ascii="Times New Roman" w:hAnsi="Times New Roman"/>
        </w:rPr>
        <w:t xml:space="preserve">МО </w:t>
      </w:r>
      <w:r>
        <w:rPr>
          <w:rFonts w:ascii="Times New Roman" w:hAnsi="Times New Roman"/>
        </w:rPr>
        <w:t>Ломоносовский</w:t>
      </w:r>
      <w:r w:rsidRPr="007701C3">
        <w:rPr>
          <w:rFonts w:ascii="Times New Roman" w:hAnsi="Times New Roman"/>
        </w:rPr>
        <w:t xml:space="preserve"> муниципальный район</w:t>
      </w:r>
    </w:p>
    <w:p w:rsidR="007701C3" w:rsidRPr="007701C3" w:rsidRDefault="007701C3" w:rsidP="007701C3">
      <w:pPr>
        <w:spacing w:after="0" w:line="240" w:lineRule="auto"/>
        <w:jc w:val="right"/>
        <w:rPr>
          <w:rFonts w:ascii="Times New Roman" w:hAnsi="Times New Roman"/>
        </w:rPr>
      </w:pPr>
      <w:r w:rsidRPr="007701C3">
        <w:rPr>
          <w:rFonts w:ascii="Times New Roman" w:hAnsi="Times New Roman"/>
        </w:rPr>
        <w:t>Ленинградской области</w:t>
      </w:r>
    </w:p>
    <w:p w:rsidR="007701C3" w:rsidRPr="007701C3" w:rsidRDefault="007701C3" w:rsidP="007701C3">
      <w:pPr>
        <w:spacing w:after="0" w:line="240" w:lineRule="auto"/>
        <w:jc w:val="right"/>
        <w:rPr>
          <w:rFonts w:ascii="Times New Roman" w:hAnsi="Times New Roman"/>
        </w:rPr>
      </w:pPr>
      <w:r w:rsidRPr="007701C3">
        <w:rPr>
          <w:rFonts w:ascii="Times New Roman" w:hAnsi="Times New Roman"/>
        </w:rPr>
        <w:t xml:space="preserve">от </w:t>
      </w:r>
      <w:r w:rsidR="00264048">
        <w:rPr>
          <w:rFonts w:ascii="Times New Roman" w:hAnsi="Times New Roman"/>
        </w:rPr>
        <w:t>10 июня</w:t>
      </w:r>
      <w:r w:rsidRPr="007701C3">
        <w:rPr>
          <w:rFonts w:ascii="Times New Roman" w:hAnsi="Times New Roman"/>
        </w:rPr>
        <w:t xml:space="preserve"> 202</w:t>
      </w:r>
      <w:r w:rsidR="00E840F4">
        <w:rPr>
          <w:rFonts w:ascii="Times New Roman" w:hAnsi="Times New Roman"/>
        </w:rPr>
        <w:t>2</w:t>
      </w:r>
      <w:r w:rsidR="00FC1BBF">
        <w:rPr>
          <w:rFonts w:ascii="Times New Roman" w:hAnsi="Times New Roman"/>
        </w:rPr>
        <w:t xml:space="preserve"> </w:t>
      </w:r>
      <w:r w:rsidRPr="007701C3">
        <w:rPr>
          <w:rFonts w:ascii="Times New Roman" w:hAnsi="Times New Roman"/>
        </w:rPr>
        <w:t>г. №</w:t>
      </w:r>
      <w:r w:rsidR="00264048">
        <w:rPr>
          <w:rFonts w:ascii="Times New Roman" w:hAnsi="Times New Roman"/>
        </w:rPr>
        <w:t xml:space="preserve"> 177</w:t>
      </w:r>
      <w:bookmarkStart w:id="0" w:name="_GoBack"/>
      <w:bookmarkEnd w:id="0"/>
    </w:p>
    <w:p w:rsidR="007701C3" w:rsidRDefault="007701C3" w:rsidP="007701C3">
      <w:pPr>
        <w:ind w:firstLine="540"/>
        <w:jc w:val="right"/>
        <w:rPr>
          <w:sz w:val="24"/>
          <w:szCs w:val="24"/>
        </w:rPr>
      </w:pPr>
    </w:p>
    <w:p w:rsidR="009C5045" w:rsidRPr="009C5045" w:rsidRDefault="009C5045" w:rsidP="009C5045">
      <w:pPr>
        <w:widowControl w:val="0"/>
        <w:spacing w:after="0" w:line="240" w:lineRule="auto"/>
        <w:jc w:val="center"/>
        <w:rPr>
          <w:rFonts w:ascii="Times New Roman" w:hAnsi="Times New Roman"/>
          <w:b/>
          <w:bCs/>
        </w:rPr>
      </w:pPr>
      <w:r w:rsidRPr="009C5045">
        <w:rPr>
          <w:rFonts w:ascii="Times New Roman" w:hAnsi="Times New Roman"/>
          <w:b/>
          <w:bCs/>
        </w:rPr>
        <w:t>ПОРЯДОК</w:t>
      </w:r>
    </w:p>
    <w:p w:rsidR="009C5045" w:rsidRPr="009C5045" w:rsidRDefault="009C5045" w:rsidP="009C5045">
      <w:pPr>
        <w:widowControl w:val="0"/>
        <w:spacing w:after="0" w:line="240" w:lineRule="auto"/>
        <w:jc w:val="center"/>
        <w:rPr>
          <w:rFonts w:ascii="Times New Roman" w:hAnsi="Times New Roman"/>
          <w:b/>
          <w:bCs/>
        </w:rPr>
      </w:pPr>
      <w:r w:rsidRPr="009C5045">
        <w:rPr>
          <w:rFonts w:ascii="Times New Roman" w:hAnsi="Times New Roman"/>
          <w:b/>
          <w:bCs/>
        </w:rPr>
        <w:t xml:space="preserve">проведения отбора застройщиков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на территории муниципального образования </w:t>
      </w:r>
      <w:r>
        <w:rPr>
          <w:rFonts w:ascii="Times New Roman" w:hAnsi="Times New Roman"/>
          <w:b/>
          <w:bCs/>
        </w:rPr>
        <w:t>Горбунковское сельское поселение</w:t>
      </w:r>
      <w:r w:rsidRPr="009C5045">
        <w:rPr>
          <w:rFonts w:ascii="Times New Roman" w:hAnsi="Times New Roman"/>
          <w:b/>
          <w:bCs/>
        </w:rPr>
        <w:t xml:space="preserve"> </w:t>
      </w:r>
      <w:r>
        <w:rPr>
          <w:rFonts w:ascii="Times New Roman" w:hAnsi="Times New Roman"/>
          <w:b/>
          <w:bCs/>
        </w:rPr>
        <w:t>Ломоносовского</w:t>
      </w:r>
      <w:r w:rsidRPr="009C5045">
        <w:rPr>
          <w:rFonts w:ascii="Times New Roman" w:hAnsi="Times New Roman"/>
          <w:b/>
          <w:bCs/>
        </w:rPr>
        <w:t xml:space="preserve"> муниципального района Ленинградской области»</w:t>
      </w:r>
    </w:p>
    <w:p w:rsidR="009C5045" w:rsidRPr="009C5045" w:rsidRDefault="009C5045" w:rsidP="009C5045">
      <w:pPr>
        <w:widowControl w:val="0"/>
        <w:jc w:val="center"/>
        <w:rPr>
          <w:rFonts w:ascii="Times New Roman" w:hAnsi="Times New Roman"/>
          <w:b/>
          <w:bCs/>
        </w:rPr>
      </w:pPr>
    </w:p>
    <w:p w:rsidR="009C5045" w:rsidRPr="009C5045" w:rsidRDefault="009C5045" w:rsidP="009C5045">
      <w:pPr>
        <w:widowControl w:val="0"/>
        <w:jc w:val="center"/>
        <w:rPr>
          <w:rFonts w:ascii="Times New Roman" w:hAnsi="Times New Roman"/>
          <w:b/>
          <w:bCs/>
        </w:rPr>
      </w:pPr>
      <w:r w:rsidRPr="009C5045">
        <w:rPr>
          <w:rFonts w:ascii="Times New Roman" w:hAnsi="Times New Roman"/>
          <w:b/>
          <w:bCs/>
        </w:rPr>
        <w:t>1.Общие положения</w:t>
      </w:r>
    </w:p>
    <w:p w:rsidR="009C5045" w:rsidRPr="009C5045" w:rsidRDefault="009C5045" w:rsidP="00FA601F">
      <w:pPr>
        <w:widowControl w:val="0"/>
        <w:spacing w:after="0" w:line="240" w:lineRule="auto"/>
        <w:ind w:firstLine="851"/>
        <w:jc w:val="both"/>
        <w:rPr>
          <w:rFonts w:ascii="Times New Roman" w:hAnsi="Times New Roman"/>
          <w:b/>
          <w:bCs/>
        </w:rPr>
      </w:pPr>
      <w:r w:rsidRPr="009C5045">
        <w:rPr>
          <w:rFonts w:ascii="Times New Roman" w:hAnsi="Times New Roman"/>
          <w:bCs/>
        </w:rPr>
        <w:t>1.1.</w:t>
      </w:r>
      <w:r w:rsidRPr="009C5045">
        <w:rPr>
          <w:rFonts w:ascii="Times New Roman" w:hAnsi="Times New Roman"/>
          <w:b/>
          <w:bCs/>
        </w:rPr>
        <w:t xml:space="preserve"> </w:t>
      </w:r>
      <w:r w:rsidRPr="009C5045">
        <w:rPr>
          <w:rFonts w:ascii="Times New Roman" w:hAnsi="Times New Roman"/>
          <w:bCs/>
        </w:rPr>
        <w:t xml:space="preserve">Порядок проведения отбора застройщиков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на территории муниципального образования </w:t>
      </w:r>
      <w:r w:rsidR="00A01905">
        <w:rPr>
          <w:rFonts w:ascii="Times New Roman" w:hAnsi="Times New Roman"/>
        </w:rPr>
        <w:t>Горбунковское</w:t>
      </w:r>
      <w:r w:rsidRPr="009C5045">
        <w:rPr>
          <w:rFonts w:ascii="Times New Roman" w:hAnsi="Times New Roman"/>
        </w:rPr>
        <w:t xml:space="preserve"> сельское поселение</w:t>
      </w:r>
      <w:r w:rsidR="00A01905">
        <w:rPr>
          <w:rFonts w:ascii="Times New Roman" w:hAnsi="Times New Roman"/>
        </w:rPr>
        <w:t xml:space="preserve"> Ломоносовского</w:t>
      </w:r>
      <w:r w:rsidRPr="009C5045">
        <w:rPr>
          <w:rFonts w:ascii="Times New Roman" w:hAnsi="Times New Roman"/>
        </w:rPr>
        <w:t xml:space="preserve"> муниципального района Ленинградской области</w:t>
      </w:r>
      <w:r w:rsidRPr="009C5045">
        <w:rPr>
          <w:rFonts w:ascii="Times New Roman" w:hAnsi="Times New Roman"/>
          <w:bCs/>
        </w:rPr>
        <w:t xml:space="preserve"> (далее – Порядок) устанавливает процедуру взаимодействия </w:t>
      </w:r>
      <w:r w:rsidR="00A01905">
        <w:rPr>
          <w:rFonts w:ascii="Times New Roman" w:hAnsi="Times New Roman"/>
          <w:bCs/>
        </w:rPr>
        <w:t>местной а</w:t>
      </w:r>
      <w:r w:rsidRPr="009C5045">
        <w:rPr>
          <w:rFonts w:ascii="Times New Roman" w:hAnsi="Times New Roman"/>
          <w:bCs/>
        </w:rPr>
        <w:t xml:space="preserve">дминистрации муниципального образования </w:t>
      </w:r>
      <w:r w:rsidR="00A01905">
        <w:rPr>
          <w:rFonts w:ascii="Times New Roman" w:hAnsi="Times New Roman"/>
        </w:rPr>
        <w:t>Горбунковское</w:t>
      </w:r>
      <w:r w:rsidRPr="009C5045">
        <w:rPr>
          <w:rFonts w:ascii="Times New Roman" w:hAnsi="Times New Roman"/>
        </w:rPr>
        <w:t xml:space="preserve"> сельское поселение</w:t>
      </w:r>
      <w:r w:rsidR="00A01905">
        <w:rPr>
          <w:rFonts w:ascii="Times New Roman" w:hAnsi="Times New Roman"/>
        </w:rPr>
        <w:t xml:space="preserve"> Ломоносовского</w:t>
      </w:r>
      <w:r w:rsidRPr="009C5045">
        <w:rPr>
          <w:rFonts w:ascii="Times New Roman" w:hAnsi="Times New Roman"/>
        </w:rPr>
        <w:t xml:space="preserve"> муниципального района Ленинградской области</w:t>
      </w:r>
      <w:r w:rsidRPr="009C5045">
        <w:rPr>
          <w:rFonts w:ascii="Times New Roman" w:hAnsi="Times New Roman"/>
          <w:bCs/>
        </w:rPr>
        <w:t xml:space="preserve"> и застройщиков, сроки и порядок представления заявок и документов и их рассмотрения, процедуру проведения отбора и принятия решения отборочной комиссией. </w:t>
      </w:r>
    </w:p>
    <w:p w:rsidR="009C5045" w:rsidRPr="009C5045" w:rsidRDefault="009C5045" w:rsidP="00FA601F">
      <w:pPr>
        <w:widowControl w:val="0"/>
        <w:tabs>
          <w:tab w:val="left" w:pos="709"/>
        </w:tabs>
        <w:spacing w:after="0" w:line="240" w:lineRule="auto"/>
        <w:ind w:firstLine="851"/>
        <w:jc w:val="both"/>
        <w:rPr>
          <w:rFonts w:ascii="Times New Roman" w:hAnsi="Times New Roman"/>
        </w:rPr>
      </w:pPr>
      <w:r w:rsidRPr="009C5045">
        <w:rPr>
          <w:rFonts w:ascii="Times New Roman" w:hAnsi="Times New Roman"/>
        </w:rPr>
        <w:t>1.2. Реализация масштабного инвестиционного проекта предполагает строительство многоквартирных жилых домов, жилые помещения в которых передаются</w:t>
      </w:r>
      <w:r w:rsidR="00884FD9">
        <w:rPr>
          <w:rFonts w:ascii="Times New Roman" w:hAnsi="Times New Roman"/>
        </w:rPr>
        <w:t xml:space="preserve"> в объеме не менее 2</w:t>
      </w:r>
      <w:r w:rsidR="00884FD9" w:rsidRPr="00884FD9">
        <w:rPr>
          <w:rFonts w:ascii="Times New Roman" w:hAnsi="Times New Roman"/>
        </w:rPr>
        <w:t xml:space="preserve">% </w:t>
      </w:r>
      <w:r w:rsidR="00884FD9">
        <w:rPr>
          <w:rFonts w:ascii="Times New Roman" w:hAnsi="Times New Roman"/>
        </w:rPr>
        <w:t>от общей площади</w:t>
      </w:r>
      <w:r w:rsidRPr="009C5045">
        <w:rPr>
          <w:rFonts w:ascii="Times New Roman" w:hAnsi="Times New Roman"/>
        </w:rPr>
        <w:t xml:space="preserve"> в собственность </w:t>
      </w:r>
      <w:r w:rsidR="00884FD9">
        <w:rPr>
          <w:rFonts w:ascii="Times New Roman" w:hAnsi="Times New Roman"/>
          <w:bCs/>
        </w:rPr>
        <w:t>м</w:t>
      </w:r>
      <w:r w:rsidRPr="009C5045">
        <w:rPr>
          <w:rFonts w:ascii="Times New Roman" w:hAnsi="Times New Roman"/>
          <w:bCs/>
        </w:rPr>
        <w:t xml:space="preserve">униципального образования </w:t>
      </w:r>
      <w:r w:rsidR="006954BE">
        <w:rPr>
          <w:rFonts w:ascii="Times New Roman" w:hAnsi="Times New Roman"/>
        </w:rPr>
        <w:t>Горбунковское</w:t>
      </w:r>
      <w:r w:rsidRPr="009C5045">
        <w:rPr>
          <w:rFonts w:ascii="Times New Roman" w:hAnsi="Times New Roman"/>
        </w:rPr>
        <w:t xml:space="preserve"> сельское поселение</w:t>
      </w:r>
      <w:r w:rsidR="00884FD9">
        <w:rPr>
          <w:rFonts w:ascii="Times New Roman" w:hAnsi="Times New Roman"/>
        </w:rPr>
        <w:t xml:space="preserve"> </w:t>
      </w:r>
      <w:r w:rsidR="006954BE">
        <w:rPr>
          <w:rFonts w:ascii="Times New Roman" w:hAnsi="Times New Roman"/>
        </w:rPr>
        <w:t>Ломоносовского</w:t>
      </w:r>
      <w:r w:rsidRPr="009C5045">
        <w:rPr>
          <w:rFonts w:ascii="Times New Roman" w:hAnsi="Times New Roman"/>
        </w:rPr>
        <w:t xml:space="preserve"> муниципального района Ленинградской области и в дальнейшем в собственность или социальный наем гражданам, переселяемым из аварийного жилищного фонда на территории муниципального образования </w:t>
      </w:r>
      <w:r w:rsidR="00552DF1">
        <w:rPr>
          <w:rFonts w:ascii="Times New Roman" w:hAnsi="Times New Roman"/>
        </w:rPr>
        <w:t>Горбунковское сельское поселение</w:t>
      </w:r>
      <w:r w:rsidRPr="009C5045">
        <w:rPr>
          <w:rFonts w:ascii="Times New Roman" w:hAnsi="Times New Roman"/>
        </w:rPr>
        <w:t xml:space="preserve"> </w:t>
      </w:r>
      <w:r w:rsidR="00552DF1">
        <w:rPr>
          <w:rFonts w:ascii="Times New Roman" w:hAnsi="Times New Roman"/>
        </w:rPr>
        <w:t>Ломоносовского</w:t>
      </w:r>
      <w:r w:rsidRPr="009C5045">
        <w:rPr>
          <w:rFonts w:ascii="Times New Roman" w:hAnsi="Times New Roman"/>
        </w:rPr>
        <w:t xml:space="preserve"> муниципального района Ленинградской области (далее – </w:t>
      </w:r>
      <w:r w:rsidR="00552DF1">
        <w:rPr>
          <w:rFonts w:ascii="Times New Roman" w:hAnsi="Times New Roman"/>
        </w:rPr>
        <w:t>Горбунковское</w:t>
      </w:r>
      <w:r w:rsidRPr="009C5045">
        <w:rPr>
          <w:rFonts w:ascii="Times New Roman" w:hAnsi="Times New Roman"/>
        </w:rPr>
        <w:t xml:space="preserve"> сельское поселение), при условии, что общая площадь квартир в таком многоквартирном доме, предназначенная для переселения граждан из аварийного жилищного фонда, составляет не менее 60 процентов.</w:t>
      </w:r>
    </w:p>
    <w:p w:rsidR="009C5045" w:rsidRPr="009C5045" w:rsidRDefault="009C5045" w:rsidP="00FA601F">
      <w:pPr>
        <w:widowControl w:val="0"/>
        <w:tabs>
          <w:tab w:val="left" w:pos="709"/>
        </w:tabs>
        <w:spacing w:after="0" w:line="240" w:lineRule="auto"/>
        <w:ind w:firstLine="851"/>
        <w:jc w:val="both"/>
        <w:rPr>
          <w:rFonts w:ascii="Times New Roman" w:hAnsi="Times New Roman"/>
        </w:rPr>
      </w:pPr>
      <w:r w:rsidRPr="009C5045">
        <w:rPr>
          <w:rFonts w:ascii="Times New Roman" w:hAnsi="Times New Roman"/>
        </w:rPr>
        <w:t>1.3. Реализация масштабного инвестиционного проекта осуществляется на земельном участке, предоставленном в аренду застройщику без проведения торгов в соответствии с подпунктом 4</w:t>
      </w:r>
      <w:r w:rsidR="00EF0E4D">
        <w:rPr>
          <w:rFonts w:ascii="Times New Roman" w:hAnsi="Times New Roman"/>
        </w:rPr>
        <w:t>-2</w:t>
      </w:r>
      <w:r w:rsidRPr="009C5045">
        <w:rPr>
          <w:rFonts w:ascii="Times New Roman" w:hAnsi="Times New Roman"/>
        </w:rPr>
        <w:t xml:space="preserve"> пункта 1 статьи 3 областного закона Ленинградской области от 11 февраля 2016 года № 01-оз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w:t>
      </w:r>
    </w:p>
    <w:p w:rsidR="009C5045" w:rsidRPr="009C5045" w:rsidRDefault="009C5045" w:rsidP="00FA601F">
      <w:pPr>
        <w:widowControl w:val="0"/>
        <w:tabs>
          <w:tab w:val="left" w:pos="709"/>
        </w:tabs>
        <w:spacing w:after="0" w:line="240" w:lineRule="auto"/>
        <w:ind w:firstLine="851"/>
        <w:jc w:val="both"/>
        <w:rPr>
          <w:rFonts w:ascii="Times New Roman" w:hAnsi="Times New Roman"/>
        </w:rPr>
      </w:pPr>
      <w:r w:rsidRPr="009C5045">
        <w:rPr>
          <w:rFonts w:ascii="Times New Roman" w:hAnsi="Times New Roman"/>
        </w:rPr>
        <w:t>1.4. Отбор застройщиков.</w:t>
      </w:r>
    </w:p>
    <w:p w:rsidR="009C5045" w:rsidRPr="009C5045" w:rsidRDefault="00DA2617" w:rsidP="00FA601F">
      <w:pPr>
        <w:widowControl w:val="0"/>
        <w:tabs>
          <w:tab w:val="left" w:pos="709"/>
        </w:tabs>
        <w:spacing w:after="0" w:line="240" w:lineRule="auto"/>
        <w:ind w:firstLine="851"/>
        <w:jc w:val="both"/>
        <w:rPr>
          <w:rFonts w:ascii="Times New Roman" w:hAnsi="Times New Roman"/>
        </w:rPr>
      </w:pPr>
      <w:r>
        <w:rPr>
          <w:rFonts w:ascii="Times New Roman" w:hAnsi="Times New Roman"/>
        </w:rPr>
        <w:t xml:space="preserve">1.4.1. </w:t>
      </w:r>
      <w:r w:rsidR="009C5045" w:rsidRPr="009C5045">
        <w:rPr>
          <w:rFonts w:ascii="Times New Roman" w:hAnsi="Times New Roman"/>
        </w:rPr>
        <w:t xml:space="preserve">Отбор застройщиков проводится комиссией </w:t>
      </w:r>
      <w:r w:rsidR="00EF0E4D">
        <w:rPr>
          <w:rFonts w:ascii="Times New Roman" w:hAnsi="Times New Roman"/>
        </w:rPr>
        <w:t>местной а</w:t>
      </w:r>
      <w:r w:rsidR="009C5045" w:rsidRPr="009C5045">
        <w:rPr>
          <w:rFonts w:ascii="Times New Roman" w:hAnsi="Times New Roman"/>
        </w:rPr>
        <w:t xml:space="preserve">дминистрации муниципального образования </w:t>
      </w:r>
      <w:r w:rsidR="00EF0E4D">
        <w:rPr>
          <w:rFonts w:ascii="Times New Roman" w:hAnsi="Times New Roman"/>
        </w:rPr>
        <w:t>Горбунковское сельское поселение Ломоносовского</w:t>
      </w:r>
      <w:r w:rsidR="009C5045" w:rsidRPr="009C5045">
        <w:rPr>
          <w:rFonts w:ascii="Times New Roman" w:hAnsi="Times New Roman"/>
        </w:rPr>
        <w:t xml:space="preserve"> муниципального района Ленинградской области.</w:t>
      </w:r>
    </w:p>
    <w:p w:rsidR="009C5045" w:rsidRPr="009C5045" w:rsidRDefault="009C5045" w:rsidP="00FA601F">
      <w:pPr>
        <w:widowControl w:val="0"/>
        <w:tabs>
          <w:tab w:val="left" w:pos="709"/>
        </w:tabs>
        <w:spacing w:after="0" w:line="240" w:lineRule="auto"/>
        <w:ind w:firstLine="851"/>
        <w:jc w:val="both"/>
        <w:rPr>
          <w:rFonts w:ascii="Times New Roman" w:hAnsi="Times New Roman"/>
        </w:rPr>
      </w:pPr>
      <w:r w:rsidRPr="009C5045">
        <w:rPr>
          <w:rFonts w:ascii="Times New Roman" w:hAnsi="Times New Roman"/>
        </w:rPr>
        <w:t xml:space="preserve">1.4.2. Организатором отбора является </w:t>
      </w:r>
      <w:r w:rsidR="000D009E">
        <w:rPr>
          <w:rFonts w:ascii="Times New Roman" w:hAnsi="Times New Roman"/>
        </w:rPr>
        <w:t>местная а</w:t>
      </w:r>
      <w:r w:rsidRPr="009C5045">
        <w:rPr>
          <w:rFonts w:ascii="Times New Roman" w:hAnsi="Times New Roman"/>
        </w:rPr>
        <w:t xml:space="preserve">дминистрация муниципального образования </w:t>
      </w:r>
      <w:r w:rsidR="000D009E">
        <w:rPr>
          <w:rFonts w:ascii="Times New Roman" w:hAnsi="Times New Roman"/>
        </w:rPr>
        <w:t>Горбунковское сельское поселение</w:t>
      </w:r>
      <w:r w:rsidRPr="009C5045">
        <w:rPr>
          <w:rFonts w:ascii="Times New Roman" w:hAnsi="Times New Roman"/>
        </w:rPr>
        <w:t xml:space="preserve"> </w:t>
      </w:r>
      <w:r w:rsidR="000D009E">
        <w:rPr>
          <w:rFonts w:ascii="Times New Roman" w:hAnsi="Times New Roman"/>
        </w:rPr>
        <w:t>Ломоносовского</w:t>
      </w:r>
      <w:r w:rsidRPr="009C5045">
        <w:rPr>
          <w:rFonts w:ascii="Times New Roman" w:hAnsi="Times New Roman"/>
        </w:rPr>
        <w:t xml:space="preserve"> муниципального района Ленинградской области (далее – Организатор отбора, </w:t>
      </w:r>
      <w:r w:rsidR="00F13AE0">
        <w:rPr>
          <w:rFonts w:ascii="Times New Roman" w:hAnsi="Times New Roman"/>
        </w:rPr>
        <w:t>а</w:t>
      </w:r>
      <w:r w:rsidRPr="009C5045">
        <w:rPr>
          <w:rFonts w:ascii="Times New Roman" w:hAnsi="Times New Roman"/>
        </w:rPr>
        <w:t>дминистрация).</w:t>
      </w:r>
    </w:p>
    <w:p w:rsidR="009C5045" w:rsidRPr="009C5045" w:rsidRDefault="009C5045" w:rsidP="00FA601F">
      <w:pPr>
        <w:widowControl w:val="0"/>
        <w:tabs>
          <w:tab w:val="left" w:pos="709"/>
        </w:tabs>
        <w:spacing w:after="0" w:line="240" w:lineRule="auto"/>
        <w:ind w:firstLine="851"/>
        <w:jc w:val="both"/>
        <w:rPr>
          <w:rFonts w:ascii="Times New Roman" w:hAnsi="Times New Roman"/>
        </w:rPr>
      </w:pPr>
      <w:r w:rsidRPr="009C5045">
        <w:rPr>
          <w:rFonts w:ascii="Times New Roman" w:hAnsi="Times New Roman"/>
        </w:rPr>
        <w:t xml:space="preserve">1.4.3. Местонахождение Организатора отбора: Ленинградская область, </w:t>
      </w:r>
      <w:r w:rsidR="00F13AE0">
        <w:rPr>
          <w:rFonts w:ascii="Times New Roman" w:hAnsi="Times New Roman"/>
        </w:rPr>
        <w:t>Ломоносовский</w:t>
      </w:r>
      <w:r w:rsidRPr="009C5045">
        <w:rPr>
          <w:rFonts w:ascii="Times New Roman" w:hAnsi="Times New Roman"/>
        </w:rPr>
        <w:t xml:space="preserve"> район, д. </w:t>
      </w:r>
      <w:r w:rsidR="00F13AE0">
        <w:rPr>
          <w:rFonts w:ascii="Times New Roman" w:hAnsi="Times New Roman"/>
        </w:rPr>
        <w:t>Горбунки</w:t>
      </w:r>
      <w:r w:rsidRPr="009C5045">
        <w:rPr>
          <w:rFonts w:ascii="Times New Roman" w:hAnsi="Times New Roman"/>
        </w:rPr>
        <w:t xml:space="preserve">, дом </w:t>
      </w:r>
      <w:r w:rsidR="00F13AE0">
        <w:rPr>
          <w:rFonts w:ascii="Times New Roman" w:hAnsi="Times New Roman"/>
        </w:rPr>
        <w:t>29</w:t>
      </w:r>
      <w:r w:rsidRPr="009C5045">
        <w:rPr>
          <w:rFonts w:ascii="Times New Roman" w:hAnsi="Times New Roman"/>
        </w:rPr>
        <w:t>.</w:t>
      </w:r>
    </w:p>
    <w:p w:rsidR="006C3718" w:rsidRPr="009C5045" w:rsidRDefault="009C5045" w:rsidP="006C3718">
      <w:pPr>
        <w:widowControl w:val="0"/>
        <w:tabs>
          <w:tab w:val="left" w:pos="709"/>
        </w:tabs>
        <w:spacing w:after="0" w:line="240" w:lineRule="auto"/>
        <w:ind w:firstLine="851"/>
        <w:jc w:val="both"/>
        <w:rPr>
          <w:rFonts w:ascii="Times New Roman" w:hAnsi="Times New Roman"/>
        </w:rPr>
      </w:pPr>
      <w:r w:rsidRPr="009C5045">
        <w:rPr>
          <w:rFonts w:ascii="Times New Roman" w:hAnsi="Times New Roman"/>
        </w:rPr>
        <w:t>1.4.4. Почтовый адрес Организатора отбора: 188</w:t>
      </w:r>
      <w:r w:rsidR="006C3718">
        <w:rPr>
          <w:rFonts w:ascii="Times New Roman" w:hAnsi="Times New Roman"/>
        </w:rPr>
        <w:t>502</w:t>
      </w:r>
      <w:r w:rsidRPr="009C5045">
        <w:rPr>
          <w:rFonts w:ascii="Times New Roman" w:hAnsi="Times New Roman"/>
        </w:rPr>
        <w:t xml:space="preserve">, </w:t>
      </w:r>
      <w:r w:rsidR="006C3718" w:rsidRPr="009C5045">
        <w:rPr>
          <w:rFonts w:ascii="Times New Roman" w:hAnsi="Times New Roman"/>
        </w:rPr>
        <w:t xml:space="preserve">Ленинградская область, </w:t>
      </w:r>
      <w:r w:rsidR="006C3718">
        <w:rPr>
          <w:rFonts w:ascii="Times New Roman" w:hAnsi="Times New Roman"/>
        </w:rPr>
        <w:t>Ломоносовский</w:t>
      </w:r>
      <w:r w:rsidR="006C3718" w:rsidRPr="009C5045">
        <w:rPr>
          <w:rFonts w:ascii="Times New Roman" w:hAnsi="Times New Roman"/>
        </w:rPr>
        <w:t xml:space="preserve"> район, д. </w:t>
      </w:r>
      <w:r w:rsidR="006C3718">
        <w:rPr>
          <w:rFonts w:ascii="Times New Roman" w:hAnsi="Times New Roman"/>
        </w:rPr>
        <w:t>Горбунки</w:t>
      </w:r>
      <w:r w:rsidR="006C3718" w:rsidRPr="009C5045">
        <w:rPr>
          <w:rFonts w:ascii="Times New Roman" w:hAnsi="Times New Roman"/>
        </w:rPr>
        <w:t xml:space="preserve">, дом </w:t>
      </w:r>
      <w:r w:rsidR="006C3718">
        <w:rPr>
          <w:rFonts w:ascii="Times New Roman" w:hAnsi="Times New Roman"/>
        </w:rPr>
        <w:t>29</w:t>
      </w:r>
      <w:r w:rsidR="006C3718" w:rsidRPr="009C5045">
        <w:rPr>
          <w:rFonts w:ascii="Times New Roman" w:hAnsi="Times New Roman"/>
        </w:rPr>
        <w:t>.</w:t>
      </w:r>
    </w:p>
    <w:p w:rsidR="009C5045" w:rsidRPr="009C5045" w:rsidRDefault="009C5045" w:rsidP="00FA601F">
      <w:pPr>
        <w:widowControl w:val="0"/>
        <w:tabs>
          <w:tab w:val="left" w:pos="709"/>
        </w:tabs>
        <w:spacing w:after="0" w:line="240" w:lineRule="auto"/>
        <w:ind w:firstLine="851"/>
        <w:jc w:val="both"/>
        <w:rPr>
          <w:rFonts w:ascii="Times New Roman" w:hAnsi="Times New Roman"/>
          <w:lang w:bidi="en-US"/>
        </w:rPr>
      </w:pPr>
      <w:r w:rsidRPr="009C5045">
        <w:rPr>
          <w:rFonts w:ascii="Times New Roman" w:hAnsi="Times New Roman"/>
        </w:rPr>
        <w:t xml:space="preserve">1.4.5. Адрес электронной почты Организатора отбора: </w:t>
      </w:r>
      <w:r w:rsidR="008878C4" w:rsidRPr="008878C4">
        <w:rPr>
          <w:rFonts w:ascii="Times New Roman" w:hAnsi="Times New Roman"/>
          <w:color w:val="000000" w:themeColor="text1"/>
          <w:shd w:val="clear" w:color="auto" w:fill="FFFFFF"/>
        </w:rPr>
        <w:t>info@gorbunki-lmr.ru</w:t>
      </w:r>
    </w:p>
    <w:p w:rsidR="009C5045" w:rsidRPr="009C5045" w:rsidRDefault="009C5045" w:rsidP="00FA601F">
      <w:pPr>
        <w:widowControl w:val="0"/>
        <w:tabs>
          <w:tab w:val="left" w:pos="709"/>
        </w:tabs>
        <w:spacing w:after="0" w:line="240" w:lineRule="auto"/>
        <w:ind w:firstLine="851"/>
        <w:jc w:val="both"/>
        <w:rPr>
          <w:rFonts w:ascii="Times New Roman" w:hAnsi="Times New Roman"/>
        </w:rPr>
      </w:pPr>
      <w:r w:rsidRPr="009C5045">
        <w:rPr>
          <w:rFonts w:ascii="Times New Roman" w:hAnsi="Times New Roman"/>
          <w:lang w:bidi="en-US"/>
        </w:rPr>
        <w:t xml:space="preserve">1.4.6. </w:t>
      </w:r>
      <w:r w:rsidRPr="009C5045">
        <w:rPr>
          <w:rFonts w:ascii="Times New Roman" w:hAnsi="Times New Roman"/>
        </w:rPr>
        <w:t>Номер телефона Организатора отбора: 8</w:t>
      </w:r>
      <w:r w:rsidR="008878C4">
        <w:rPr>
          <w:rFonts w:ascii="Times New Roman" w:hAnsi="Times New Roman"/>
        </w:rPr>
        <w:t xml:space="preserve"> </w:t>
      </w:r>
      <w:r w:rsidRPr="009C5045">
        <w:rPr>
          <w:rFonts w:ascii="Times New Roman" w:hAnsi="Times New Roman"/>
        </w:rPr>
        <w:t>(813-</w:t>
      </w:r>
      <w:r w:rsidR="006C3718">
        <w:rPr>
          <w:rFonts w:ascii="Times New Roman" w:hAnsi="Times New Roman"/>
        </w:rPr>
        <w:t>76</w:t>
      </w:r>
      <w:r w:rsidRPr="009C5045">
        <w:rPr>
          <w:rFonts w:ascii="Times New Roman" w:hAnsi="Times New Roman"/>
        </w:rPr>
        <w:t>)</w:t>
      </w:r>
      <w:r w:rsidR="008878C4">
        <w:rPr>
          <w:rFonts w:ascii="Times New Roman" w:hAnsi="Times New Roman"/>
        </w:rPr>
        <w:t xml:space="preserve"> </w:t>
      </w:r>
      <w:r w:rsidRPr="009C5045">
        <w:rPr>
          <w:rFonts w:ascii="Times New Roman" w:hAnsi="Times New Roman"/>
        </w:rPr>
        <w:t>5</w:t>
      </w:r>
      <w:r w:rsidR="006C3718">
        <w:rPr>
          <w:rFonts w:ascii="Times New Roman" w:hAnsi="Times New Roman"/>
        </w:rPr>
        <w:t>3</w:t>
      </w:r>
      <w:r w:rsidRPr="009C5045">
        <w:rPr>
          <w:rFonts w:ascii="Times New Roman" w:hAnsi="Times New Roman"/>
        </w:rPr>
        <w:t>-</w:t>
      </w:r>
      <w:r w:rsidR="006C3718">
        <w:rPr>
          <w:rFonts w:ascii="Times New Roman" w:hAnsi="Times New Roman"/>
        </w:rPr>
        <w:t>230</w:t>
      </w:r>
      <w:r w:rsidRPr="009C5045">
        <w:rPr>
          <w:rFonts w:ascii="Times New Roman" w:hAnsi="Times New Roman"/>
        </w:rPr>
        <w:t>.</w:t>
      </w:r>
    </w:p>
    <w:p w:rsidR="009C5045" w:rsidRPr="009C5045" w:rsidRDefault="009C5045" w:rsidP="009C5045">
      <w:pPr>
        <w:widowControl w:val="0"/>
        <w:tabs>
          <w:tab w:val="left" w:pos="1072"/>
        </w:tabs>
        <w:jc w:val="both"/>
        <w:rPr>
          <w:rFonts w:ascii="Times New Roman" w:hAnsi="Times New Roman"/>
        </w:rPr>
      </w:pPr>
    </w:p>
    <w:p w:rsidR="009C5045" w:rsidRPr="009C5045" w:rsidRDefault="009C5045" w:rsidP="009C5045">
      <w:pPr>
        <w:keepNext/>
        <w:keepLines/>
        <w:widowControl w:val="0"/>
        <w:jc w:val="center"/>
        <w:outlineLvl w:val="0"/>
        <w:rPr>
          <w:rFonts w:ascii="Times New Roman" w:hAnsi="Times New Roman"/>
          <w:b/>
          <w:bCs/>
        </w:rPr>
      </w:pPr>
      <w:r w:rsidRPr="009C5045">
        <w:rPr>
          <w:rFonts w:ascii="Times New Roman" w:hAnsi="Times New Roman"/>
          <w:b/>
          <w:bCs/>
        </w:rPr>
        <w:lastRenderedPageBreak/>
        <w:t>2. Порядок опубликования сообщения о проведении отбора</w:t>
      </w:r>
    </w:p>
    <w:p w:rsidR="009C5045" w:rsidRPr="009C5045" w:rsidRDefault="009C5045" w:rsidP="009C5045">
      <w:pPr>
        <w:widowControl w:val="0"/>
        <w:tabs>
          <w:tab w:val="left" w:pos="142"/>
          <w:tab w:val="left" w:pos="1134"/>
          <w:tab w:val="left" w:pos="1261"/>
        </w:tabs>
        <w:ind w:firstLine="851"/>
        <w:jc w:val="both"/>
        <w:rPr>
          <w:rFonts w:ascii="Times New Roman" w:hAnsi="Times New Roman"/>
        </w:rPr>
      </w:pPr>
      <w:r w:rsidRPr="009C5045">
        <w:rPr>
          <w:rFonts w:ascii="Times New Roman" w:hAnsi="Times New Roman"/>
        </w:rPr>
        <w:t xml:space="preserve">2.1. Сообщение о проведении отбора размещается Организатором отбора на официальном сайте в информационно-телекоммуникационной сети Интернет </w:t>
      </w:r>
      <w:r w:rsidR="00DF2C45" w:rsidRPr="00DF2C45">
        <w:rPr>
          <w:rFonts w:ascii="Times New Roman" w:hAnsi="Times New Roman"/>
        </w:rPr>
        <w:t xml:space="preserve">http://gorbunki-lmr.ru/ </w:t>
      </w:r>
      <w:r w:rsidRPr="009C5045">
        <w:rPr>
          <w:rFonts w:ascii="Times New Roman" w:hAnsi="Times New Roman"/>
        </w:rPr>
        <w:t xml:space="preserve">(далее – Официальный сайт) не позднее пяти рабочих дней до дня начала приема заявок на отбор. </w:t>
      </w:r>
    </w:p>
    <w:p w:rsidR="009C5045" w:rsidRPr="009C5045" w:rsidRDefault="009C5045" w:rsidP="009C5045">
      <w:pPr>
        <w:widowControl w:val="0"/>
        <w:tabs>
          <w:tab w:val="left" w:pos="142"/>
          <w:tab w:val="left" w:pos="1134"/>
          <w:tab w:val="left" w:pos="1261"/>
          <w:tab w:val="left" w:pos="1541"/>
        </w:tabs>
        <w:ind w:firstLine="851"/>
        <w:jc w:val="both"/>
        <w:rPr>
          <w:rFonts w:ascii="Times New Roman" w:hAnsi="Times New Roman"/>
        </w:rPr>
      </w:pPr>
      <w:r w:rsidRPr="009C5045">
        <w:rPr>
          <w:rFonts w:ascii="Times New Roman" w:hAnsi="Times New Roman"/>
        </w:rPr>
        <w:t xml:space="preserve">2.2. Для обеспечения проведения отбора застройщиков Организатор отбора обеспечивает публикацию согласованного с комитетом по строительству Ленинградской области информационного сообщения о проведении отбора застройщиков на официальном сайте </w:t>
      </w:r>
      <w:r w:rsidR="005342CB">
        <w:rPr>
          <w:rFonts w:ascii="Times New Roman" w:hAnsi="Times New Roman"/>
        </w:rPr>
        <w:t>а</w:t>
      </w:r>
      <w:r w:rsidRPr="009C5045">
        <w:rPr>
          <w:rFonts w:ascii="Times New Roman" w:hAnsi="Times New Roman"/>
        </w:rPr>
        <w:t>дминистрации  (далее - сайт организатора отбора).</w:t>
      </w:r>
    </w:p>
    <w:p w:rsidR="009C5045" w:rsidRPr="009C5045" w:rsidRDefault="009C5045" w:rsidP="009C5045">
      <w:pPr>
        <w:widowControl w:val="0"/>
        <w:tabs>
          <w:tab w:val="left" w:pos="142"/>
          <w:tab w:val="left" w:pos="1134"/>
          <w:tab w:val="left" w:pos="1261"/>
        </w:tabs>
        <w:ind w:firstLine="851"/>
        <w:jc w:val="both"/>
        <w:rPr>
          <w:rFonts w:ascii="Times New Roman" w:hAnsi="Times New Roman"/>
        </w:rPr>
      </w:pPr>
      <w:r w:rsidRPr="009C5045">
        <w:rPr>
          <w:rFonts w:ascii="Times New Roman" w:hAnsi="Times New Roman"/>
        </w:rPr>
        <w:t>2.3. Информационное сообщение о проведении отбора должно содержать:</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1) полное наименование организатора отбора, его местонахождение, почтовый адрес, контактный телефон и адрес электронной почты;</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2) порядок отбора застройщиков в целях строительства многоквартирных домов для государственных (муниципальных) нужд (далее - Порядок отбора, отбор застройщиков);</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3) адрес места и время приема заявок на отбор застройщиков;</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4) срок представления заявок на отбор застройщиков;</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5) форму заявки юридического лица на отбор застройщиков;</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 xml:space="preserve">6) сведения и перечень документов, прилагаемых к заявке юридического лица на отбор застройщиков, согласно </w:t>
      </w:r>
      <w:hyperlink r:id="rId10" w:history="1">
        <w:r w:rsidRPr="00321860">
          <w:rPr>
            <w:rFonts w:ascii="Times New Roman" w:hAnsi="Times New Roman"/>
            <w:color w:val="000000" w:themeColor="text1"/>
            <w:szCs w:val="24"/>
            <w:lang w:eastAsia="ru-RU"/>
          </w:rPr>
          <w:t>пункту 6</w:t>
        </w:r>
      </w:hyperlink>
      <w:r w:rsidRPr="00321860">
        <w:rPr>
          <w:rFonts w:ascii="Times New Roman" w:hAnsi="Times New Roman"/>
          <w:szCs w:val="24"/>
          <w:lang w:eastAsia="ru-RU"/>
        </w:rPr>
        <w:t xml:space="preserve"> настоящего Порядка;</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7) потребность в квартирах:</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 подлежащих передаче безвозмездно в государственную и(или) муниципальную собственность, в процентах от общей площади квартир (но не менее 2 процентов от общей площади квартир) (в случае планируемой безвозмездной передачи таких квартир);</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 подлежащих передаче гражданам - участникам государственных и муниципальных жилищных программ, действующих на территории Ленинградской области, в процентах от общей площади квартир (но не менее 5 процентов от общей площади квартир), которые должны быть зарезервированы застройщиком и предложены в соответствии с действующим законодательством для продажи в государственную и(или) в муниципальную собственность и(или) гражданам - участникам государственных и муниципальных жилищных программ, действующих на территории Ленинградской области;</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8) требования к планируемому к строительству многоквартирному дому (многоквартирным домам):</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 требования к конструктивной схеме многоквартирного дома, применяемым строительным материалам и отделке жилых помещений (для жилых помещений, предназначенных для безвозмездной передачи или продажи для государственных и(или) муниципальных нужд, и(или) гражданам - участникам жилищных программ);</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 этажность многоквартирного дома;</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 количество (минимальное) квартир, с указанием необходимого количества комнат в таких квартирах, предназначенных для безвозмездной передачи или продажи для государственных и(или) муниципальных нужд, и(или) гражданам - участникам жилищных программ;</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 площади (предельные от минимальной до максимальной) квартир, предназначенных для безвозмездной передачи и(или) продажи для государственных и(или) муниципальных нужд, и(или) гражданам - участникам жилищных программ;</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 особые условия проектирования и строительства жилых помещений и некоторых помещений общего пользования, с указанием конкретных квартир и этажей, при наличии маломобильных групп граждан (для жилых помещений, предназначенных для безвозмездной передачи или продажи для государственных и(или) муниципальных нужд, и(или) гражданам - участникам жилищных программ);</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 срок окончания строительства и ввода в эксплуатацию многоквартирного дома;</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 сроки передачи и продажи жилых помещений, предназначенных для безвозмездной передачи или продажи для государственных и(или) муниципальных нужд, и(или) гражданам - участникам жилищных программ;</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 xml:space="preserve">9) предусмотренные соответствующими жилищными программами минимальные и максимальные цены 1 квадратного метра площади жилых помещений, предназначенных для </w:t>
      </w:r>
      <w:r w:rsidRPr="00321860">
        <w:rPr>
          <w:rFonts w:ascii="Times New Roman" w:hAnsi="Times New Roman"/>
          <w:szCs w:val="24"/>
          <w:lang w:eastAsia="ru-RU"/>
        </w:rPr>
        <w:lastRenderedPageBreak/>
        <w:t>продажи в государственную и(или) в муниципальную собственность и(или) гражданам - участникам государственных и муниципальных жилищных программ, действующих на территории Ленинградской области, по цене, не превышающей цены, предусмотренной соответствующими жилищными программами или способ определения цены приобретения, в том числе предусмотренный государственными и(или) муниципальными программами или иными нормативными правовыми актами органов исполнительной власти Ленинградской области или органов местного самоуправления;</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10) сведения о земельном участке:</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 кадастровый номер или описание местоположения земельного участка (земельных участков), на котором (которых) планируется строительство многоквартирного дома (многоквартирных домов) для государственных (муниципальных) нужд;</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 площадь земельного участка (земельных участков);</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 выписка из ЕГРН об основных характеристиках и зарегистрированных правах на объект недвижимости - в случае если испрашиваемый земельный участок образован и поставлен на кадастровый учет, или уведомление об отсутствии в ЕГРН запрашиваемых сведений (при наличии); или утвержденная схема расположения земельного участка или земельных участков на кадастровом плане территории - 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(при наличии);</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 реквизиты решения об утверждении проекта межевания территории, если образование предполагаемого к предоставлению земельного участка предусмотрено проектом (при наличии);</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11) сведения о градостроительных регламентах и предельных параметрах разрешенного строительства объектов в отношении земельного участка из правил землепользования и застройки, и/или документации по планировке территории (при наличии), и/или градостроительного плана (при наличии);</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12) выкопировки из чертежа (чертежей) планировки территории, на котором(ых) отображены красные линии, линии, обозначающие дороги, улицы, проезды, линии связи, объекты инженерной и транспортной инфраструктур, проходы к водным объектам общего пользования и береговым полосам (при наличии), а также реквизиты документа, утверждающего проект планировки территории (при наличии);</w:t>
      </w:r>
    </w:p>
    <w:p w:rsidR="00321860" w:rsidRPr="00321860" w:rsidRDefault="00321860" w:rsidP="00321860">
      <w:pPr>
        <w:autoSpaceDE w:val="0"/>
        <w:autoSpaceDN w:val="0"/>
        <w:adjustRightInd w:val="0"/>
        <w:spacing w:after="0" w:line="240" w:lineRule="auto"/>
        <w:jc w:val="both"/>
        <w:rPr>
          <w:rFonts w:ascii="Times New Roman" w:hAnsi="Times New Roman"/>
          <w:szCs w:val="24"/>
          <w:lang w:eastAsia="ru-RU"/>
        </w:rPr>
      </w:pPr>
      <w:r w:rsidRPr="00321860">
        <w:rPr>
          <w:rFonts w:ascii="Times New Roman" w:hAnsi="Times New Roman"/>
          <w:szCs w:val="24"/>
          <w:lang w:eastAsia="ru-RU"/>
        </w:rPr>
        <w:t>13) документы, подтверждающие наличие возможности подключения (технологичес</w:t>
      </w:r>
    </w:p>
    <w:p w:rsidR="00321860" w:rsidRPr="00321860" w:rsidRDefault="00321860" w:rsidP="00321860">
      <w:pPr>
        <w:autoSpaceDE w:val="0"/>
        <w:autoSpaceDN w:val="0"/>
        <w:adjustRightInd w:val="0"/>
        <w:spacing w:after="0" w:line="240" w:lineRule="auto"/>
        <w:jc w:val="both"/>
        <w:rPr>
          <w:rFonts w:ascii="Times New Roman" w:hAnsi="Times New Roman"/>
          <w:szCs w:val="24"/>
          <w:lang w:eastAsia="ru-RU"/>
        </w:rPr>
      </w:pPr>
      <w:r w:rsidRPr="00321860">
        <w:rPr>
          <w:rFonts w:ascii="Times New Roman" w:hAnsi="Times New Roman"/>
          <w:szCs w:val="24"/>
          <w:lang w:eastAsia="ru-RU"/>
        </w:rPr>
        <w:t>й области, который (которые) безвозмездно передаются в государственную и(или) муниципальную собственность (в случае планируемой безвозмездной передачи такого объекта (объектов));</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16) информацию о планируемом сроке проведения отбора застройщиков, порядок размещения информации об изменении таких сроков;</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17) информацию о размещении протокола результатов отбора застройщиков на сайте организатора отбора или о направлении протокола результатов отбора застройщиков по требованию участников отбора;</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18) контактные данные должностного лица органа местного самоуправления, предоставляющего информацию по вопросам подготовки и подачи документов;</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19) проект договора, заключаемого органом местного самоуправления с застройщиком, отобранным в целях строительства многоквартирного дома (многоквартирных домов) для государственных (муниципальных) нужд (далее - договор о строительстве);</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20) информацию о способах и размере обеспечения исполнения заявителем обязательств, указанных в договоре о строительстве, в случае отбора застройщика и заключения договора о строительстве;</w:t>
      </w:r>
    </w:p>
    <w:p w:rsidR="00321860" w:rsidRPr="00321860" w:rsidRDefault="00321860" w:rsidP="00321860">
      <w:pPr>
        <w:autoSpaceDE w:val="0"/>
        <w:autoSpaceDN w:val="0"/>
        <w:adjustRightInd w:val="0"/>
        <w:spacing w:after="0" w:line="240" w:lineRule="auto"/>
        <w:ind w:firstLine="540"/>
        <w:jc w:val="both"/>
        <w:rPr>
          <w:rFonts w:ascii="Times New Roman" w:hAnsi="Times New Roman"/>
          <w:szCs w:val="24"/>
          <w:lang w:eastAsia="ru-RU"/>
        </w:rPr>
      </w:pPr>
      <w:r w:rsidRPr="00321860">
        <w:rPr>
          <w:rFonts w:ascii="Times New Roman" w:hAnsi="Times New Roman"/>
          <w:szCs w:val="24"/>
          <w:lang w:eastAsia="ru-RU"/>
        </w:rPr>
        <w:t>21) проект муниципального (государственного) контракта об участии в долевом строительстве многоквартирного дома или на приобретение жилья с застройщиком, отобранным в целях строительства многоквартирного дома (многоквартирных домов) для государственных (муниципальных) нужд.</w:t>
      </w:r>
    </w:p>
    <w:p w:rsidR="001F0E65" w:rsidRDefault="001F0E65" w:rsidP="001F0E65">
      <w:pPr>
        <w:widowControl w:val="0"/>
        <w:tabs>
          <w:tab w:val="left" w:pos="1095"/>
        </w:tabs>
        <w:spacing w:after="0" w:line="240" w:lineRule="auto"/>
        <w:jc w:val="center"/>
        <w:rPr>
          <w:rFonts w:ascii="Times New Roman" w:hAnsi="Times New Roman"/>
          <w:b/>
          <w:bCs/>
        </w:rPr>
      </w:pPr>
      <w:r w:rsidRPr="001F0E65">
        <w:rPr>
          <w:rFonts w:ascii="Times New Roman" w:hAnsi="Times New Roman"/>
          <w:b/>
          <w:bCs/>
        </w:rPr>
        <w:t>3. Критерии отбора застройщиков</w:t>
      </w:r>
    </w:p>
    <w:p w:rsidR="00031AC9" w:rsidRPr="001F0E65" w:rsidRDefault="00031AC9" w:rsidP="001F0E65">
      <w:pPr>
        <w:widowControl w:val="0"/>
        <w:tabs>
          <w:tab w:val="left" w:pos="1095"/>
        </w:tabs>
        <w:spacing w:after="0" w:line="240" w:lineRule="auto"/>
        <w:jc w:val="center"/>
        <w:rPr>
          <w:rFonts w:ascii="Times New Roman" w:hAnsi="Times New Roman"/>
          <w:b/>
          <w:bCs/>
        </w:rPr>
      </w:pPr>
    </w:p>
    <w:p w:rsidR="001F0E65" w:rsidRPr="001F0E65" w:rsidRDefault="001F0E65" w:rsidP="001F0E65">
      <w:pPr>
        <w:widowControl w:val="0"/>
        <w:tabs>
          <w:tab w:val="left" w:pos="567"/>
        </w:tabs>
        <w:spacing w:after="0" w:line="240" w:lineRule="auto"/>
        <w:ind w:firstLine="851"/>
        <w:jc w:val="both"/>
        <w:rPr>
          <w:rFonts w:ascii="Times New Roman" w:hAnsi="Times New Roman"/>
          <w:bCs/>
        </w:rPr>
      </w:pPr>
      <w:r w:rsidRPr="001F0E65">
        <w:rPr>
          <w:rFonts w:ascii="Times New Roman" w:hAnsi="Times New Roman"/>
          <w:bCs/>
        </w:rPr>
        <w:t>3.1. Для участия в Отборе застройщиков, застройщик должен соответствовать следующим критериям:</w:t>
      </w:r>
    </w:p>
    <w:p w:rsidR="001F0E65" w:rsidRPr="001F0E65" w:rsidRDefault="001F0E65" w:rsidP="001F0E65">
      <w:pPr>
        <w:widowControl w:val="0"/>
        <w:tabs>
          <w:tab w:val="left" w:pos="567"/>
        </w:tabs>
        <w:spacing w:after="0" w:line="240" w:lineRule="auto"/>
        <w:ind w:firstLine="851"/>
        <w:jc w:val="both"/>
        <w:rPr>
          <w:rFonts w:ascii="Times New Roman" w:hAnsi="Times New Roman"/>
          <w:bCs/>
        </w:rPr>
      </w:pPr>
      <w:r w:rsidRPr="001F0E65">
        <w:rPr>
          <w:rFonts w:ascii="Times New Roman" w:hAnsi="Times New Roman"/>
          <w:bCs/>
        </w:rPr>
        <w:t>1) размер Уставного капитала застройщика или основного хозяйственного общества, в случае если застройщик является дочерним хозяйственным обществом, должен составлять не менее 16,5 млн. рублей;</w:t>
      </w:r>
    </w:p>
    <w:p w:rsidR="001F0E65" w:rsidRPr="001F0E65" w:rsidRDefault="001F0E65" w:rsidP="001F0E65">
      <w:pPr>
        <w:widowControl w:val="0"/>
        <w:tabs>
          <w:tab w:val="left" w:pos="567"/>
        </w:tabs>
        <w:spacing w:after="0" w:line="240" w:lineRule="auto"/>
        <w:ind w:firstLine="851"/>
        <w:jc w:val="both"/>
        <w:rPr>
          <w:rFonts w:ascii="Times New Roman" w:hAnsi="Times New Roman"/>
          <w:bCs/>
        </w:rPr>
      </w:pPr>
      <w:r w:rsidRPr="001F0E65">
        <w:rPr>
          <w:rFonts w:ascii="Times New Roman" w:hAnsi="Times New Roman"/>
          <w:bCs/>
        </w:rPr>
        <w:lastRenderedPageBreak/>
        <w:t>2) наличие у застройщика или основного хозяйственного общества, в случае если застройщик является дочерним хозяйственным обществом, опыта строительства не менее 7 лет и ввода в эксплуатацию объектов жилищного строительства, общая площадь которых составляет не менее 10 тыс. кв. метров;</w:t>
      </w:r>
    </w:p>
    <w:p w:rsidR="001F0E65" w:rsidRPr="001F0E65" w:rsidRDefault="001F0E65" w:rsidP="001F0E65">
      <w:pPr>
        <w:widowControl w:val="0"/>
        <w:tabs>
          <w:tab w:val="left" w:pos="567"/>
        </w:tabs>
        <w:spacing w:after="0" w:line="240" w:lineRule="auto"/>
        <w:ind w:firstLine="851"/>
        <w:jc w:val="both"/>
        <w:rPr>
          <w:rFonts w:ascii="Times New Roman" w:hAnsi="Times New Roman"/>
          <w:bCs/>
        </w:rPr>
      </w:pPr>
      <w:r w:rsidRPr="001F0E65">
        <w:rPr>
          <w:rFonts w:ascii="Times New Roman" w:hAnsi="Times New Roman"/>
          <w:bCs/>
        </w:rPr>
        <w:t xml:space="preserve">3) итоговая стоимость жилья, приобретаемого за счет бюджетных средств, не должна составлять более цены 1 квадратного метра, утвержденного приказом Министерства строительства и жилищно – коммунального хозяйства Российской Федерации «О показателях средней рыночной стоимости одного квадратного метра общей площади жилого помещения по субъектам Российской Федерации», с учетом всех расходов застройщика на возведение и сдачу в эксплуатацию жилого дома (жилых домов), со всей внутриплощадочной и внутридомовой инфраструктурой и стоимостью восстановления благоустройства. При этом, построенные жилые помещения должны быть благоустроены для проживания граждан в соответствии с требованиями региональной адресной программы «Переселение граждан из аварийного жилищного фонда на территории Ленинградской области в 2019-2025 годах», </w:t>
      </w:r>
      <w:r w:rsidRPr="001F0E65">
        <w:rPr>
          <w:rFonts w:ascii="Times New Roman" w:hAnsi="Times New Roman"/>
        </w:rPr>
        <w:t>утвержденной постановлением Правительства Ленинградской области от 1 апреля 2019 года № 134</w:t>
      </w:r>
      <w:r w:rsidRPr="001F0E65">
        <w:rPr>
          <w:rFonts w:ascii="Times New Roman" w:hAnsi="Times New Roman"/>
          <w:bCs/>
        </w:rPr>
        <w:t>;</w:t>
      </w:r>
    </w:p>
    <w:p w:rsidR="001F0E65" w:rsidRPr="001F0E65" w:rsidRDefault="001F0E65" w:rsidP="001F0E65">
      <w:pPr>
        <w:widowControl w:val="0"/>
        <w:tabs>
          <w:tab w:val="left" w:pos="567"/>
        </w:tabs>
        <w:spacing w:after="0" w:line="240" w:lineRule="auto"/>
        <w:ind w:firstLine="851"/>
        <w:jc w:val="both"/>
        <w:rPr>
          <w:rFonts w:ascii="Times New Roman" w:hAnsi="Times New Roman"/>
          <w:bCs/>
        </w:rPr>
      </w:pPr>
      <w:r w:rsidRPr="001F0E65">
        <w:rPr>
          <w:rFonts w:ascii="Times New Roman" w:hAnsi="Times New Roman"/>
          <w:bCs/>
        </w:rPr>
        <w:t>4)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
    <w:p w:rsidR="001F0E65" w:rsidRPr="001F0E65" w:rsidRDefault="001F0E65" w:rsidP="001F0E65">
      <w:pPr>
        <w:widowControl w:val="0"/>
        <w:tabs>
          <w:tab w:val="left" w:pos="567"/>
        </w:tabs>
        <w:spacing w:after="0" w:line="240" w:lineRule="auto"/>
        <w:ind w:firstLine="851"/>
        <w:jc w:val="both"/>
        <w:rPr>
          <w:rFonts w:ascii="Times New Roman" w:hAnsi="Times New Roman"/>
          <w:bCs/>
        </w:rPr>
      </w:pPr>
      <w:r w:rsidRPr="001F0E65">
        <w:rPr>
          <w:rFonts w:ascii="Times New Roman" w:hAnsi="Times New Roman"/>
          <w:bCs/>
        </w:rPr>
        <w:t>5) отсутствие обязательств у застройщика по обеспечению исполнения обязательств третьих лиц;</w:t>
      </w:r>
    </w:p>
    <w:p w:rsidR="001F0E65" w:rsidRPr="001F0E65" w:rsidRDefault="001F0E65" w:rsidP="001F0E65">
      <w:pPr>
        <w:widowControl w:val="0"/>
        <w:tabs>
          <w:tab w:val="left" w:pos="567"/>
        </w:tabs>
        <w:spacing w:after="0" w:line="240" w:lineRule="auto"/>
        <w:ind w:firstLine="851"/>
        <w:jc w:val="both"/>
        <w:rPr>
          <w:rFonts w:ascii="Times New Roman" w:hAnsi="Times New Roman"/>
          <w:bCs/>
        </w:rPr>
      </w:pPr>
      <w:r w:rsidRPr="001F0E65">
        <w:rPr>
          <w:rFonts w:ascii="Times New Roman" w:hAnsi="Times New Roman"/>
          <w:bCs/>
        </w:rPr>
        <w:t>6) в отношении застройщика не проводятся процедуры ликвидации юридического лица – застройщика;</w:t>
      </w:r>
    </w:p>
    <w:p w:rsidR="001F0E65" w:rsidRPr="00A811E0" w:rsidRDefault="001F0E65" w:rsidP="00C907D6">
      <w:pPr>
        <w:widowControl w:val="0"/>
        <w:tabs>
          <w:tab w:val="left" w:pos="567"/>
        </w:tabs>
        <w:spacing w:after="0" w:line="240" w:lineRule="auto"/>
        <w:ind w:firstLine="851"/>
        <w:jc w:val="both"/>
        <w:rPr>
          <w:rFonts w:ascii="Times New Roman" w:hAnsi="Times New Roman"/>
          <w:bCs/>
        </w:rPr>
      </w:pPr>
      <w:r w:rsidRPr="001F0E65">
        <w:rPr>
          <w:rFonts w:ascii="Times New Roman" w:hAnsi="Times New Roman"/>
          <w:bCs/>
        </w:rPr>
        <w:t>7</w:t>
      </w:r>
      <w:r w:rsidRPr="00A811E0">
        <w:rPr>
          <w:rFonts w:ascii="Times New Roman" w:hAnsi="Times New Roman"/>
          <w:bCs/>
        </w:rPr>
        <w:t>)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законом от 26 октября 2002 года № 127-ФЗ «О несостоятельности (банкротстве)»;</w:t>
      </w:r>
    </w:p>
    <w:p w:rsidR="001F0E65" w:rsidRPr="00C907D6" w:rsidRDefault="001F0E65" w:rsidP="00C907D6">
      <w:pPr>
        <w:widowControl w:val="0"/>
        <w:tabs>
          <w:tab w:val="left" w:pos="567"/>
        </w:tabs>
        <w:spacing w:after="0"/>
        <w:ind w:firstLine="851"/>
        <w:jc w:val="both"/>
        <w:rPr>
          <w:rFonts w:ascii="Times New Roman" w:hAnsi="Times New Roman"/>
          <w:bCs/>
        </w:rPr>
      </w:pPr>
      <w:r w:rsidRPr="00C907D6">
        <w:rPr>
          <w:rFonts w:ascii="Times New Roman" w:hAnsi="Times New Roman"/>
          <w:bCs/>
        </w:rPr>
        <w:t xml:space="preserve">8) в реестре недобросовестных поставщиков, ведение которого осуществляется в соответствии с Федеральным законом от 18 июля 2011 года </w:t>
      </w:r>
      <w:r w:rsidRPr="00C907D6">
        <w:rPr>
          <w:rFonts w:ascii="Times New Roman" w:hAnsi="Times New Roman"/>
          <w:bCs/>
          <w:lang w:bidi="en-US"/>
        </w:rPr>
        <w:t xml:space="preserve">№ </w:t>
      </w:r>
      <w:r w:rsidRPr="00C907D6">
        <w:rPr>
          <w:rFonts w:ascii="Times New Roman" w:hAnsi="Times New Roman"/>
          <w:bCs/>
        </w:rPr>
        <w:t xml:space="preserve">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05 апреля 2013 года </w:t>
      </w:r>
      <w:r w:rsidRPr="00C907D6">
        <w:rPr>
          <w:rFonts w:ascii="Times New Roman" w:hAnsi="Times New Roman"/>
          <w:bCs/>
          <w:lang w:bidi="en-US"/>
        </w:rPr>
        <w:t xml:space="preserve">№ </w:t>
      </w:r>
      <w:r w:rsidRPr="00C907D6">
        <w:rPr>
          <w:rFonts w:ascii="Times New Roman" w:hAnsi="Times New Roman"/>
          <w:bCs/>
        </w:rPr>
        <w:t>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 застройщике;</w:t>
      </w:r>
    </w:p>
    <w:p w:rsidR="001F0E65" w:rsidRPr="00C907D6" w:rsidRDefault="001F0E65" w:rsidP="00C907D6">
      <w:pPr>
        <w:widowControl w:val="0"/>
        <w:tabs>
          <w:tab w:val="left" w:pos="567"/>
        </w:tabs>
        <w:spacing w:after="0"/>
        <w:ind w:firstLine="851"/>
        <w:jc w:val="both"/>
        <w:rPr>
          <w:rFonts w:ascii="Times New Roman" w:hAnsi="Times New Roman"/>
          <w:bCs/>
        </w:rPr>
      </w:pPr>
      <w:r w:rsidRPr="00C907D6">
        <w:rPr>
          <w:rFonts w:ascii="Times New Roman" w:hAnsi="Times New Roman"/>
          <w:bCs/>
        </w:rPr>
        <w:t>9) у застройщика отсутствует недоимка по налогам, сборам, задолженность по иным обязательным платежам в бюджеты бюджетной системы Российской Федерации;</w:t>
      </w:r>
    </w:p>
    <w:p w:rsidR="001F0E65" w:rsidRPr="00C907D6" w:rsidRDefault="001F0E65" w:rsidP="00C907D6">
      <w:pPr>
        <w:widowControl w:val="0"/>
        <w:tabs>
          <w:tab w:val="left" w:pos="567"/>
        </w:tabs>
        <w:spacing w:after="0"/>
        <w:ind w:firstLine="851"/>
        <w:jc w:val="both"/>
        <w:rPr>
          <w:rFonts w:ascii="Times New Roman" w:hAnsi="Times New Roman"/>
          <w:bCs/>
        </w:rPr>
      </w:pPr>
      <w:r w:rsidRPr="00C907D6">
        <w:rPr>
          <w:rFonts w:ascii="Times New Roman" w:hAnsi="Times New Roman"/>
          <w:bCs/>
        </w:rPr>
        <w:t>10) застройщик обязуется ввести в эксплуатацию до даты указанной в информационном сообщении о проведении отбора объекты жилищного строительства, общая площадь жилья в которых составляет не менее общей площади жилья, определенного Администрацией в конкурсной документации на приобретение квартир;</w:t>
      </w:r>
    </w:p>
    <w:p w:rsidR="001F0E65" w:rsidRPr="00C907D6" w:rsidRDefault="001F0E65" w:rsidP="00C907D6">
      <w:pPr>
        <w:widowControl w:val="0"/>
        <w:tabs>
          <w:tab w:val="left" w:pos="567"/>
        </w:tabs>
        <w:spacing w:after="0"/>
        <w:ind w:firstLine="851"/>
        <w:jc w:val="both"/>
        <w:rPr>
          <w:rFonts w:ascii="Times New Roman" w:hAnsi="Times New Roman"/>
          <w:bCs/>
        </w:rPr>
      </w:pPr>
      <w:r w:rsidRPr="00C907D6">
        <w:rPr>
          <w:rFonts w:ascii="Times New Roman" w:hAnsi="Times New Roman"/>
          <w:bCs/>
        </w:rPr>
        <w:t>11) наличие у застройщика или учредителей организации, выступающей застройщиком, или организаций, входящих в группу компаний, опыта работы в качестве застройщика не менее чем 7 лет, подтверждаемого в целях отбора выданными в соответствии с законодательством о градостроительной деятельности разрешениями на ввод в эксплуатацию многоквартирного дома или жилого дома. При этом совокупный объем ввода в эксплуатацию многоквартирных домов за последние 7 лет, предшествующие дате отбора, составляет не менее 10 тыс. кв. метров общей площади жилых помещений;</w:t>
      </w:r>
    </w:p>
    <w:p w:rsidR="001F0E65" w:rsidRPr="00C907D6" w:rsidRDefault="001F0E65" w:rsidP="00C907D6">
      <w:pPr>
        <w:widowControl w:val="0"/>
        <w:tabs>
          <w:tab w:val="left" w:pos="567"/>
        </w:tabs>
        <w:spacing w:after="0"/>
        <w:ind w:firstLine="851"/>
        <w:jc w:val="both"/>
        <w:rPr>
          <w:rFonts w:ascii="Times New Roman" w:hAnsi="Times New Roman"/>
          <w:bCs/>
        </w:rPr>
      </w:pPr>
      <w:r w:rsidRPr="00C907D6">
        <w:rPr>
          <w:rFonts w:ascii="Times New Roman" w:hAnsi="Times New Roman"/>
          <w:bCs/>
        </w:rPr>
        <w:t>12) отсутствие в отношении юридического лица - застройщика решения арбитражного суда о приостановлении его деятельности в качестве меры административного наказания;</w:t>
      </w:r>
    </w:p>
    <w:p w:rsidR="001F0E65" w:rsidRPr="00C907D6" w:rsidRDefault="001F0E65" w:rsidP="00C907D6">
      <w:pPr>
        <w:widowControl w:val="0"/>
        <w:tabs>
          <w:tab w:val="left" w:pos="567"/>
        </w:tabs>
        <w:spacing w:after="0"/>
        <w:ind w:firstLine="851"/>
        <w:jc w:val="both"/>
        <w:rPr>
          <w:rFonts w:ascii="Times New Roman" w:hAnsi="Times New Roman"/>
          <w:bCs/>
        </w:rPr>
      </w:pPr>
      <w:r w:rsidRPr="00C907D6">
        <w:rPr>
          <w:rFonts w:ascii="Times New Roman" w:hAnsi="Times New Roman"/>
          <w:bCs/>
        </w:rPr>
        <w:t>13) застройщик или учредительная организация предоставляет копии годовых отчетов за 2 (два) предшествующих финансовых года, включающий бухгалтерский баланс с приложениями;</w:t>
      </w:r>
    </w:p>
    <w:p w:rsidR="001F0E65" w:rsidRPr="00C907D6" w:rsidRDefault="001F0E65" w:rsidP="00C907D6">
      <w:pPr>
        <w:widowControl w:val="0"/>
        <w:tabs>
          <w:tab w:val="left" w:pos="567"/>
        </w:tabs>
        <w:spacing w:after="0"/>
        <w:ind w:firstLine="851"/>
        <w:jc w:val="both"/>
        <w:rPr>
          <w:rFonts w:ascii="Times New Roman" w:hAnsi="Times New Roman"/>
          <w:bCs/>
        </w:rPr>
      </w:pPr>
      <w:r w:rsidRPr="00C907D6">
        <w:rPr>
          <w:rFonts w:ascii="Times New Roman" w:hAnsi="Times New Roman"/>
          <w:bCs/>
        </w:rPr>
        <w:t>14)  при проведении отбора застройщиков, преимущество имеют:</w:t>
      </w:r>
    </w:p>
    <w:p w:rsidR="001F0E65" w:rsidRPr="00C907D6" w:rsidRDefault="001F0E65" w:rsidP="00C907D6">
      <w:pPr>
        <w:autoSpaceDE w:val="0"/>
        <w:autoSpaceDN w:val="0"/>
        <w:adjustRightInd w:val="0"/>
        <w:spacing w:after="0"/>
        <w:ind w:firstLine="851"/>
        <w:jc w:val="both"/>
        <w:rPr>
          <w:rFonts w:ascii="Times New Roman" w:hAnsi="Times New Roman"/>
        </w:rPr>
      </w:pPr>
      <w:r w:rsidRPr="00C907D6">
        <w:rPr>
          <w:rFonts w:ascii="Times New Roman" w:hAnsi="Times New Roman"/>
        </w:rPr>
        <w:lastRenderedPageBreak/>
        <w:t>- застройщики, обеспечившие наибольшую площадь жилья, введенного в эксплуатацию за предшествующие 7 лет;</w:t>
      </w:r>
    </w:p>
    <w:p w:rsidR="001F0E65" w:rsidRPr="00C907D6" w:rsidRDefault="001F0E65" w:rsidP="00C907D6">
      <w:pPr>
        <w:autoSpaceDE w:val="0"/>
        <w:autoSpaceDN w:val="0"/>
        <w:adjustRightInd w:val="0"/>
        <w:spacing w:after="0"/>
        <w:ind w:firstLine="851"/>
        <w:jc w:val="both"/>
        <w:rPr>
          <w:rFonts w:ascii="Times New Roman" w:hAnsi="Times New Roman"/>
        </w:rPr>
      </w:pPr>
      <w:r w:rsidRPr="00C907D6">
        <w:rPr>
          <w:rFonts w:ascii="Times New Roman" w:hAnsi="Times New Roman"/>
        </w:rPr>
        <w:t>- застройщики с наибольшим размером выручки за последние 3 года;</w:t>
      </w:r>
    </w:p>
    <w:p w:rsidR="001F0E65" w:rsidRPr="00C907D6" w:rsidRDefault="001F0E65" w:rsidP="00C907D6">
      <w:pPr>
        <w:autoSpaceDE w:val="0"/>
        <w:autoSpaceDN w:val="0"/>
        <w:adjustRightInd w:val="0"/>
        <w:spacing w:after="0"/>
        <w:ind w:firstLine="851"/>
        <w:jc w:val="both"/>
        <w:rPr>
          <w:rFonts w:ascii="Times New Roman" w:hAnsi="Times New Roman"/>
        </w:rPr>
      </w:pPr>
      <w:r w:rsidRPr="00C907D6">
        <w:rPr>
          <w:rFonts w:ascii="Times New Roman" w:hAnsi="Times New Roman"/>
        </w:rPr>
        <w:t>- застройщики, обладающие наибольшим размером уставного капитала.</w:t>
      </w:r>
    </w:p>
    <w:p w:rsidR="00BA6BA3" w:rsidRDefault="00BA6BA3" w:rsidP="00BA6BA3">
      <w:pPr>
        <w:keepNext/>
        <w:keepLines/>
        <w:widowControl w:val="0"/>
        <w:tabs>
          <w:tab w:val="left" w:pos="3855"/>
        </w:tabs>
        <w:jc w:val="center"/>
        <w:outlineLvl w:val="0"/>
        <w:rPr>
          <w:rFonts w:ascii="Times New Roman" w:hAnsi="Times New Roman"/>
          <w:b/>
          <w:bCs/>
        </w:rPr>
      </w:pPr>
    </w:p>
    <w:p w:rsidR="00BA6BA3" w:rsidRPr="00BA6BA3" w:rsidRDefault="00BA6BA3" w:rsidP="00BA6BA3">
      <w:pPr>
        <w:keepNext/>
        <w:keepLines/>
        <w:widowControl w:val="0"/>
        <w:tabs>
          <w:tab w:val="left" w:pos="3855"/>
        </w:tabs>
        <w:jc w:val="center"/>
        <w:outlineLvl w:val="0"/>
        <w:rPr>
          <w:rFonts w:ascii="Times New Roman" w:hAnsi="Times New Roman"/>
          <w:b/>
          <w:bCs/>
        </w:rPr>
      </w:pPr>
      <w:r w:rsidRPr="00BA6BA3">
        <w:rPr>
          <w:rFonts w:ascii="Times New Roman" w:hAnsi="Times New Roman"/>
          <w:b/>
          <w:bCs/>
        </w:rPr>
        <w:t>4.</w:t>
      </w:r>
      <w:r>
        <w:rPr>
          <w:rFonts w:ascii="Times New Roman" w:hAnsi="Times New Roman"/>
          <w:b/>
          <w:bCs/>
        </w:rPr>
        <w:t xml:space="preserve"> Порядок предоставления заявок </w:t>
      </w:r>
      <w:r w:rsidRPr="00BA6BA3">
        <w:rPr>
          <w:rFonts w:ascii="Times New Roman" w:hAnsi="Times New Roman"/>
          <w:b/>
          <w:bCs/>
        </w:rPr>
        <w:t>на участие в отборе</w:t>
      </w:r>
    </w:p>
    <w:p w:rsidR="00BA6BA3" w:rsidRPr="00BA6BA3" w:rsidRDefault="00BA6BA3" w:rsidP="00BA6BA3">
      <w:pPr>
        <w:widowControl w:val="0"/>
        <w:tabs>
          <w:tab w:val="left" w:pos="567"/>
        </w:tabs>
        <w:spacing w:after="0" w:line="240" w:lineRule="auto"/>
        <w:ind w:firstLine="851"/>
        <w:jc w:val="both"/>
        <w:rPr>
          <w:rFonts w:ascii="Times New Roman" w:hAnsi="Times New Roman"/>
        </w:rPr>
      </w:pPr>
      <w:r w:rsidRPr="00BA6BA3">
        <w:rPr>
          <w:rFonts w:ascii="Times New Roman" w:hAnsi="Times New Roman"/>
          <w:bCs/>
        </w:rPr>
        <w:t xml:space="preserve">4.1. </w:t>
      </w:r>
      <w:r w:rsidRPr="00BA6BA3">
        <w:rPr>
          <w:rFonts w:ascii="Times New Roman" w:hAnsi="Times New Roman"/>
        </w:rPr>
        <w:t>Заявки на отбор принимаются Организатором отбора по адресу: 188665, Ленинградская область, Всеволожский район, д. Верхние Осельки, ул. Ленинградская, д. 32.</w:t>
      </w:r>
    </w:p>
    <w:p w:rsidR="00BA6BA3" w:rsidRPr="00BA6BA3" w:rsidRDefault="00BA6BA3" w:rsidP="00BA6BA3">
      <w:pPr>
        <w:widowControl w:val="0"/>
        <w:tabs>
          <w:tab w:val="left" w:pos="1289"/>
        </w:tabs>
        <w:spacing w:after="0" w:line="240" w:lineRule="auto"/>
        <w:ind w:firstLine="851"/>
        <w:jc w:val="both"/>
        <w:rPr>
          <w:rFonts w:ascii="Times New Roman" w:hAnsi="Times New Roman"/>
        </w:rPr>
      </w:pPr>
      <w:r w:rsidRPr="00BA6BA3">
        <w:rPr>
          <w:rFonts w:ascii="Times New Roman" w:hAnsi="Times New Roman"/>
        </w:rPr>
        <w:t>4.2. Заявки на отбор принимаются в течение десяти рабочих дней со дня начала приема заявок, указанного в сообщении о проведении отбора. Отбор должен быть осуществлен не позднее пятнадцати рабочих дней со дня завершения приема заявок на отбор.</w:t>
      </w:r>
    </w:p>
    <w:p w:rsidR="00BA6BA3" w:rsidRPr="00BA6BA3" w:rsidRDefault="00BA6BA3" w:rsidP="00BA6BA3">
      <w:pPr>
        <w:widowControl w:val="0"/>
        <w:tabs>
          <w:tab w:val="left" w:pos="1289"/>
        </w:tabs>
        <w:spacing w:after="0" w:line="240" w:lineRule="auto"/>
        <w:ind w:firstLine="851"/>
        <w:jc w:val="both"/>
        <w:rPr>
          <w:rFonts w:ascii="Times New Roman" w:hAnsi="Times New Roman"/>
        </w:rPr>
      </w:pPr>
      <w:r w:rsidRPr="00BA6BA3">
        <w:rPr>
          <w:rFonts w:ascii="Times New Roman" w:hAnsi="Times New Roman"/>
        </w:rPr>
        <w:t>4.3. Заявка на отбор подается в письменной форме в запечатанном конверте.</w:t>
      </w:r>
    </w:p>
    <w:p w:rsidR="00BA6BA3" w:rsidRPr="00BA6BA3" w:rsidRDefault="00BA6BA3" w:rsidP="00BA6BA3">
      <w:pPr>
        <w:widowControl w:val="0"/>
        <w:tabs>
          <w:tab w:val="left" w:pos="567"/>
        </w:tabs>
        <w:spacing w:after="0" w:line="240" w:lineRule="auto"/>
        <w:ind w:firstLine="851"/>
        <w:jc w:val="both"/>
        <w:rPr>
          <w:rFonts w:ascii="Times New Roman" w:hAnsi="Times New Roman"/>
        </w:rPr>
      </w:pPr>
      <w:r w:rsidRPr="00BA6BA3">
        <w:rPr>
          <w:rFonts w:ascii="Times New Roman" w:hAnsi="Times New Roman"/>
        </w:rPr>
        <w:t>4.4. Каждый конверт с заявкой на отбор, поступивший в установленный сообщением о проведении отбора срок, регистрируется организатором отбора в журнале регистрации заявок на отбор в порядке поступления конвертов с заявками на отбор. Запись о регистрации заявки на отбор включает регистрационный номер заявки, дату и время получения конверта с заявкой.</w:t>
      </w:r>
    </w:p>
    <w:p w:rsidR="00BA6BA3" w:rsidRPr="00BA6BA3" w:rsidRDefault="00BA6BA3" w:rsidP="00BA6BA3">
      <w:pPr>
        <w:widowControl w:val="0"/>
        <w:tabs>
          <w:tab w:val="left" w:pos="567"/>
        </w:tabs>
        <w:spacing w:after="0" w:line="240" w:lineRule="auto"/>
        <w:ind w:firstLine="851"/>
        <w:jc w:val="both"/>
        <w:rPr>
          <w:rFonts w:ascii="Times New Roman" w:hAnsi="Times New Roman"/>
        </w:rPr>
      </w:pPr>
      <w:r w:rsidRPr="00BA6BA3">
        <w:rPr>
          <w:rFonts w:ascii="Times New Roman" w:hAnsi="Times New Roman"/>
        </w:rPr>
        <w:t>4.5. Конверт с заявкой на отбор, поступивший после истечения срока подачи заявок на отбор, не вскрывается и в отборе не участвует.</w:t>
      </w:r>
    </w:p>
    <w:p w:rsidR="00BA6BA3" w:rsidRPr="00BA6BA3" w:rsidRDefault="00BA6BA3" w:rsidP="00BA6BA3">
      <w:pPr>
        <w:widowControl w:val="0"/>
        <w:tabs>
          <w:tab w:val="left" w:pos="567"/>
        </w:tabs>
        <w:spacing w:after="0" w:line="240" w:lineRule="auto"/>
        <w:ind w:firstLine="851"/>
        <w:jc w:val="both"/>
        <w:rPr>
          <w:rFonts w:ascii="Times New Roman" w:hAnsi="Times New Roman"/>
        </w:rPr>
      </w:pPr>
      <w:r w:rsidRPr="00BA6BA3">
        <w:rPr>
          <w:rFonts w:ascii="Times New Roman" w:hAnsi="Times New Roman"/>
        </w:rPr>
        <w:t>4.6. Представленные заявки на отбор не возвращаются заявителям.</w:t>
      </w:r>
    </w:p>
    <w:p w:rsidR="00BA6BA3" w:rsidRPr="00BA6BA3" w:rsidRDefault="00BA6BA3" w:rsidP="00BA6BA3">
      <w:pPr>
        <w:widowControl w:val="0"/>
        <w:tabs>
          <w:tab w:val="left" w:pos="567"/>
        </w:tabs>
        <w:spacing w:after="0" w:line="240" w:lineRule="auto"/>
        <w:ind w:firstLine="851"/>
        <w:jc w:val="both"/>
        <w:rPr>
          <w:rFonts w:ascii="Times New Roman" w:hAnsi="Times New Roman"/>
        </w:rPr>
      </w:pPr>
      <w:r w:rsidRPr="00BA6BA3">
        <w:rPr>
          <w:rFonts w:ascii="Times New Roman" w:hAnsi="Times New Roman"/>
        </w:rPr>
        <w:t>4.7. Заявка включает следующие документы:</w:t>
      </w:r>
    </w:p>
    <w:p w:rsidR="00BA6BA3" w:rsidRPr="00BA6BA3" w:rsidRDefault="00BA6BA3" w:rsidP="00BA6BA3">
      <w:pPr>
        <w:widowControl w:val="0"/>
        <w:tabs>
          <w:tab w:val="left" w:pos="567"/>
        </w:tabs>
        <w:spacing w:after="0" w:line="240" w:lineRule="auto"/>
        <w:ind w:firstLine="851"/>
        <w:jc w:val="both"/>
        <w:rPr>
          <w:rFonts w:ascii="Times New Roman" w:hAnsi="Times New Roman"/>
        </w:rPr>
      </w:pPr>
      <w:r w:rsidRPr="00BA6BA3">
        <w:rPr>
          <w:rFonts w:ascii="Times New Roman" w:hAnsi="Times New Roman"/>
        </w:rPr>
        <w:t>1) заключение о соответствии застройщика (или основного хозяйственного общества, в случае если застройщик является дочерним хозяйственным обществом) и проектной декларацией требованиям, установленным частью 2 статьи 3, статьями 20 и 21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последние 5 лет;</w:t>
      </w:r>
    </w:p>
    <w:p w:rsidR="00BA6BA3" w:rsidRPr="00BA6BA3" w:rsidRDefault="00BA6BA3" w:rsidP="00BA6BA3">
      <w:pPr>
        <w:widowControl w:val="0"/>
        <w:tabs>
          <w:tab w:val="left" w:pos="567"/>
        </w:tabs>
        <w:spacing w:after="0" w:line="240" w:lineRule="auto"/>
        <w:ind w:firstLine="851"/>
        <w:jc w:val="both"/>
        <w:rPr>
          <w:rFonts w:ascii="Times New Roman" w:hAnsi="Times New Roman"/>
        </w:rPr>
      </w:pPr>
      <w:r w:rsidRPr="00BA6BA3">
        <w:rPr>
          <w:rFonts w:ascii="Times New Roman" w:hAnsi="Times New Roman"/>
        </w:rPr>
        <w:t>2) выписку из Единого государственного реестра юридических лиц или удостоверенную в нотариальном порядке копию такой выписки (для заявителя - юридического лица);</w:t>
      </w:r>
    </w:p>
    <w:p w:rsidR="00BA6BA3" w:rsidRPr="00BA6BA3" w:rsidRDefault="00BA6BA3" w:rsidP="00BA6BA3">
      <w:pPr>
        <w:widowControl w:val="0"/>
        <w:tabs>
          <w:tab w:val="left" w:pos="567"/>
        </w:tabs>
        <w:spacing w:after="0" w:line="240" w:lineRule="auto"/>
        <w:ind w:firstLine="851"/>
        <w:jc w:val="both"/>
        <w:rPr>
          <w:rFonts w:ascii="Times New Roman" w:hAnsi="Times New Roman"/>
        </w:rPr>
      </w:pPr>
      <w:r w:rsidRPr="00BA6BA3">
        <w:rPr>
          <w:rFonts w:ascii="Times New Roman" w:hAnsi="Times New Roman"/>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физическое лицо обладает правом действовать от имени заявителя без доверенности (далее - руководитель). </w:t>
      </w:r>
    </w:p>
    <w:p w:rsidR="00BA6BA3" w:rsidRPr="00BA6BA3" w:rsidRDefault="00BA6BA3" w:rsidP="00BA6BA3">
      <w:pPr>
        <w:widowControl w:val="0"/>
        <w:tabs>
          <w:tab w:val="left" w:pos="567"/>
        </w:tabs>
        <w:spacing w:after="0" w:line="240" w:lineRule="auto"/>
        <w:ind w:firstLine="851"/>
        <w:jc w:val="both"/>
        <w:rPr>
          <w:rFonts w:ascii="Times New Roman" w:hAnsi="Times New Roman"/>
        </w:rPr>
      </w:pPr>
      <w:r w:rsidRPr="00BA6BA3">
        <w:rPr>
          <w:rFonts w:ascii="Times New Roman" w:hAnsi="Times New Roman"/>
        </w:rPr>
        <w:t>В случае если от имени заявителя действует иное лицо, заявка на отбор должна содержать также доверенность на осуществление действий от имени заявителя, заверенную печатью заявителя и подписанную руководителем (для юридического лица) или уполномоченным руководителем лицом, либо удостоверенную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отбор должна содержать также документ, подтверждающий полномочия такого лица;</w:t>
      </w:r>
    </w:p>
    <w:p w:rsidR="00BA6BA3" w:rsidRPr="00BA6BA3" w:rsidRDefault="00BA6BA3" w:rsidP="00BA6BA3">
      <w:pPr>
        <w:widowControl w:val="0"/>
        <w:tabs>
          <w:tab w:val="left" w:pos="567"/>
        </w:tabs>
        <w:spacing w:after="0" w:line="240" w:lineRule="auto"/>
        <w:ind w:firstLine="851"/>
        <w:jc w:val="both"/>
        <w:rPr>
          <w:rFonts w:ascii="Times New Roman" w:hAnsi="Times New Roman"/>
        </w:rPr>
      </w:pPr>
      <w:r w:rsidRPr="00BA6BA3">
        <w:rPr>
          <w:rFonts w:ascii="Times New Roman" w:hAnsi="Times New Roman"/>
        </w:rPr>
        <w:t>4) копии разрешений на ввод многоквартирных домов в эксплуатацию за последние семь лет, предшествующих дате подачи заявки на отбор;</w:t>
      </w:r>
    </w:p>
    <w:p w:rsidR="00BA6BA3" w:rsidRPr="00BA6BA3" w:rsidRDefault="00BA6BA3" w:rsidP="00BA6BA3">
      <w:pPr>
        <w:widowControl w:val="0"/>
        <w:tabs>
          <w:tab w:val="left" w:pos="567"/>
        </w:tabs>
        <w:spacing w:after="0" w:line="240" w:lineRule="auto"/>
        <w:ind w:firstLine="851"/>
        <w:jc w:val="both"/>
        <w:rPr>
          <w:rFonts w:ascii="Times New Roman" w:hAnsi="Times New Roman"/>
        </w:rPr>
      </w:pPr>
      <w:r w:rsidRPr="00BA6BA3">
        <w:rPr>
          <w:rFonts w:ascii="Times New Roman" w:hAnsi="Times New Roman"/>
        </w:rPr>
        <w:t>5) ситуационный план, схему типового этажа, развертку фасадов, параметры отделки и основных конструктивных решений многоквартирных домов, планируемых к строительству.</w:t>
      </w:r>
    </w:p>
    <w:p w:rsidR="00BA6BA3" w:rsidRPr="00BA6BA3" w:rsidRDefault="00BA6BA3" w:rsidP="00BA6BA3">
      <w:pPr>
        <w:widowControl w:val="0"/>
        <w:tabs>
          <w:tab w:val="left" w:pos="567"/>
        </w:tabs>
        <w:spacing w:after="0" w:line="240" w:lineRule="auto"/>
        <w:ind w:firstLine="851"/>
        <w:jc w:val="both"/>
        <w:rPr>
          <w:rFonts w:ascii="Times New Roman" w:hAnsi="Times New Roman"/>
        </w:rPr>
      </w:pPr>
      <w:r w:rsidRPr="00BA6BA3">
        <w:rPr>
          <w:rFonts w:ascii="Times New Roman" w:hAnsi="Times New Roman"/>
        </w:rPr>
        <w:t>4.8. В случае если заявителем является лицо, выступающее стороной договора простого товарищества, заявка должна содержать удостоверенную в нотариальном порядке копию такого договора простого товарищества.</w:t>
      </w:r>
    </w:p>
    <w:p w:rsidR="00BA6BA3" w:rsidRPr="00BA6BA3" w:rsidRDefault="00BA6BA3" w:rsidP="00BA6BA3">
      <w:pPr>
        <w:widowControl w:val="0"/>
        <w:tabs>
          <w:tab w:val="left" w:pos="567"/>
        </w:tabs>
        <w:spacing w:after="0" w:line="240" w:lineRule="auto"/>
        <w:ind w:firstLine="851"/>
        <w:jc w:val="both"/>
        <w:rPr>
          <w:rFonts w:ascii="Times New Roman" w:hAnsi="Times New Roman"/>
        </w:rPr>
      </w:pPr>
      <w:r w:rsidRPr="00BA6BA3">
        <w:rPr>
          <w:rFonts w:ascii="Times New Roman" w:hAnsi="Times New Roman"/>
        </w:rPr>
        <w:t>4.9. Заявка на участие в отборе должна содержать опись входящих в ее состав документов, быть скрепленной печатью участника (для юридического лица) и подписана застройщиком, изъявившем желание участвовать в конкурсном отборе или уполномоченным таким застройщиком лицом.</w:t>
      </w:r>
    </w:p>
    <w:p w:rsidR="00BA6BA3" w:rsidRPr="00BA6BA3" w:rsidRDefault="00BA6BA3" w:rsidP="00BA6BA3">
      <w:pPr>
        <w:widowControl w:val="0"/>
        <w:tabs>
          <w:tab w:val="left" w:pos="567"/>
        </w:tabs>
        <w:spacing w:after="0" w:line="240" w:lineRule="auto"/>
        <w:ind w:firstLine="851"/>
        <w:jc w:val="both"/>
        <w:rPr>
          <w:rFonts w:ascii="Times New Roman" w:hAnsi="Times New Roman"/>
        </w:rPr>
      </w:pPr>
      <w:r w:rsidRPr="00BA6BA3">
        <w:rPr>
          <w:rFonts w:ascii="Times New Roman" w:hAnsi="Times New Roman"/>
        </w:rPr>
        <w:t>4.10. Заявки на участие в конкурсном отборе, поступившие после истечения срока подачи заявок, указанного в извещении о проведении конкурсного отбора, не рассматриваются.</w:t>
      </w:r>
    </w:p>
    <w:p w:rsidR="00BA6BA3" w:rsidRPr="00BA6BA3" w:rsidRDefault="00BA6BA3" w:rsidP="00BA6BA3">
      <w:pPr>
        <w:widowControl w:val="0"/>
        <w:tabs>
          <w:tab w:val="left" w:pos="567"/>
        </w:tabs>
        <w:spacing w:after="0" w:line="240" w:lineRule="auto"/>
        <w:ind w:firstLine="851"/>
        <w:jc w:val="both"/>
        <w:rPr>
          <w:rFonts w:ascii="Times New Roman" w:hAnsi="Times New Roman"/>
        </w:rPr>
      </w:pPr>
      <w:r w:rsidRPr="00BA6BA3">
        <w:rPr>
          <w:rFonts w:ascii="Times New Roman" w:hAnsi="Times New Roman"/>
        </w:rPr>
        <w:t xml:space="preserve">4.11. Организатор отбора в течение трех рабочих дней со дня завершения приема заявок проводит вскрытие конвертов с заявками и определяет соответствие заявок требованиям к составу документов. Заявители имеют право присутствовать при вскрытии конвертов с заявками. По результатам вскрытия конвертов с заявками организатором отбора составляется протокол о </w:t>
      </w:r>
      <w:r w:rsidRPr="00BA6BA3">
        <w:rPr>
          <w:rFonts w:ascii="Times New Roman" w:hAnsi="Times New Roman"/>
        </w:rPr>
        <w:lastRenderedPageBreak/>
        <w:t>принятии к отбору заявок, соответствующих указанным требованиям, или об отказе в принятии к отбору заявок, не соответствующих указанным требованиям. Указанный протокол размещается на официальном сайте в течение трех рабочих дней, следующих за днем принятия решения об отборе или отказе в отборе.</w:t>
      </w:r>
    </w:p>
    <w:p w:rsidR="002E339A" w:rsidRDefault="002E339A" w:rsidP="002E339A">
      <w:pPr>
        <w:tabs>
          <w:tab w:val="left" w:pos="2430"/>
        </w:tabs>
        <w:jc w:val="center"/>
        <w:rPr>
          <w:rFonts w:ascii="Times New Roman" w:hAnsi="Times New Roman"/>
          <w:b/>
        </w:rPr>
      </w:pPr>
    </w:p>
    <w:p w:rsidR="002E339A" w:rsidRPr="002E339A" w:rsidRDefault="002E339A" w:rsidP="002E339A">
      <w:pPr>
        <w:pStyle w:val="a3"/>
        <w:numPr>
          <w:ilvl w:val="0"/>
          <w:numId w:val="28"/>
        </w:numPr>
        <w:tabs>
          <w:tab w:val="left" w:pos="2430"/>
        </w:tabs>
        <w:spacing w:after="0" w:line="240" w:lineRule="auto"/>
        <w:jc w:val="center"/>
        <w:rPr>
          <w:rFonts w:ascii="Times New Roman" w:hAnsi="Times New Roman"/>
          <w:b/>
        </w:rPr>
      </w:pPr>
      <w:r w:rsidRPr="002E339A">
        <w:rPr>
          <w:rFonts w:ascii="Times New Roman" w:hAnsi="Times New Roman"/>
          <w:b/>
        </w:rPr>
        <w:t>Порядок формирования и проведения отбора Отборочной комиссией</w:t>
      </w:r>
    </w:p>
    <w:p w:rsidR="002E339A" w:rsidRPr="002E339A" w:rsidRDefault="002E339A" w:rsidP="002E339A">
      <w:pPr>
        <w:pStyle w:val="a3"/>
        <w:tabs>
          <w:tab w:val="left" w:pos="2430"/>
        </w:tabs>
        <w:spacing w:after="0" w:line="240" w:lineRule="auto"/>
        <w:rPr>
          <w:rFonts w:ascii="Times New Roman" w:hAnsi="Times New Roman"/>
          <w:b/>
        </w:rPr>
      </w:pPr>
    </w:p>
    <w:p w:rsidR="002E339A" w:rsidRPr="002E339A" w:rsidRDefault="002E339A" w:rsidP="002E339A">
      <w:pPr>
        <w:widowControl w:val="0"/>
        <w:tabs>
          <w:tab w:val="left" w:pos="1134"/>
        </w:tabs>
        <w:spacing w:after="0" w:line="240" w:lineRule="auto"/>
        <w:ind w:firstLine="851"/>
        <w:jc w:val="both"/>
        <w:rPr>
          <w:rFonts w:ascii="Times New Roman" w:hAnsi="Times New Roman"/>
        </w:rPr>
      </w:pPr>
      <w:r w:rsidRPr="002E339A">
        <w:rPr>
          <w:rFonts w:ascii="Times New Roman" w:hAnsi="Times New Roman"/>
        </w:rPr>
        <w:t xml:space="preserve">5.1. Оценку заявок на участие в отборе застройщиков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на территории </w:t>
      </w:r>
      <w:r w:rsidR="007C63F0">
        <w:rPr>
          <w:rFonts w:ascii="Times New Roman" w:hAnsi="Times New Roman"/>
        </w:rPr>
        <w:t>Горбунковского</w:t>
      </w:r>
      <w:r w:rsidRPr="002E339A">
        <w:rPr>
          <w:rFonts w:ascii="Times New Roman" w:hAnsi="Times New Roman"/>
        </w:rPr>
        <w:t xml:space="preserve"> сельского поселения, осуществляет комиссия по отбору застройщиков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на территории </w:t>
      </w:r>
      <w:r w:rsidR="007C63F0">
        <w:rPr>
          <w:rFonts w:ascii="Times New Roman" w:hAnsi="Times New Roman"/>
        </w:rPr>
        <w:t>Горбунковского</w:t>
      </w:r>
      <w:r w:rsidRPr="002E339A">
        <w:rPr>
          <w:rFonts w:ascii="Times New Roman" w:hAnsi="Times New Roman"/>
        </w:rPr>
        <w:t xml:space="preserve"> сельского поселения (далее – отборочная комиссия), утвержденная  муниципальным правовым актом Администрации.</w:t>
      </w:r>
    </w:p>
    <w:p w:rsidR="002E339A" w:rsidRPr="002E339A" w:rsidRDefault="002E339A" w:rsidP="002E339A">
      <w:pPr>
        <w:widowControl w:val="0"/>
        <w:tabs>
          <w:tab w:val="left" w:pos="1134"/>
          <w:tab w:val="left" w:pos="1341"/>
        </w:tabs>
        <w:spacing w:after="0" w:line="240" w:lineRule="auto"/>
        <w:ind w:firstLine="851"/>
        <w:jc w:val="both"/>
        <w:rPr>
          <w:rFonts w:ascii="Times New Roman" w:hAnsi="Times New Roman"/>
        </w:rPr>
      </w:pPr>
      <w:r w:rsidRPr="002E339A">
        <w:rPr>
          <w:rFonts w:ascii="Times New Roman" w:hAnsi="Times New Roman"/>
        </w:rPr>
        <w:t>Организатор отбора утверждает состав отборочной комиссии в количество не менее пяти человек.</w:t>
      </w:r>
    </w:p>
    <w:p w:rsidR="002E339A" w:rsidRPr="002E339A" w:rsidRDefault="002E339A" w:rsidP="002E339A">
      <w:pPr>
        <w:widowControl w:val="0"/>
        <w:tabs>
          <w:tab w:val="left" w:pos="567"/>
          <w:tab w:val="left" w:pos="1134"/>
        </w:tabs>
        <w:spacing w:after="0" w:line="240" w:lineRule="auto"/>
        <w:ind w:firstLine="851"/>
        <w:jc w:val="both"/>
        <w:rPr>
          <w:rFonts w:ascii="Times New Roman" w:hAnsi="Times New Roman"/>
        </w:rPr>
      </w:pPr>
      <w:r w:rsidRPr="002E339A">
        <w:rPr>
          <w:rFonts w:ascii="Times New Roman" w:hAnsi="Times New Roman"/>
        </w:rPr>
        <w:t>5.2. В состав отборочной комиссии не могут входить представители застройщиков и строительных организаций, как являющихся, так и не являющихся заявителями.</w:t>
      </w:r>
    </w:p>
    <w:p w:rsidR="002E339A" w:rsidRPr="002E339A" w:rsidRDefault="002E339A" w:rsidP="002E339A">
      <w:pPr>
        <w:widowControl w:val="0"/>
        <w:tabs>
          <w:tab w:val="left" w:pos="567"/>
          <w:tab w:val="left" w:pos="1134"/>
        </w:tabs>
        <w:spacing w:after="0" w:line="240" w:lineRule="auto"/>
        <w:ind w:firstLine="851"/>
        <w:jc w:val="both"/>
        <w:rPr>
          <w:rFonts w:ascii="Times New Roman" w:hAnsi="Times New Roman"/>
        </w:rPr>
      </w:pPr>
      <w:r w:rsidRPr="002E339A">
        <w:rPr>
          <w:rFonts w:ascii="Times New Roman" w:hAnsi="Times New Roman"/>
        </w:rPr>
        <w:t xml:space="preserve">5.3. Председателем отборочной комиссии является </w:t>
      </w:r>
      <w:r w:rsidRPr="002E339A">
        <w:rPr>
          <w:rFonts w:ascii="Times New Roman" w:hAnsi="Times New Roman"/>
          <w:shd w:val="clear" w:color="auto" w:fill="FFFFFF"/>
        </w:rPr>
        <w:t xml:space="preserve">заместитель Главы Администрации муниципального образования </w:t>
      </w:r>
      <w:r w:rsidR="007C63F0">
        <w:rPr>
          <w:rFonts w:ascii="Times New Roman" w:hAnsi="Times New Roman"/>
          <w:shd w:val="clear" w:color="auto" w:fill="FFFFFF"/>
        </w:rPr>
        <w:t>Горбунковское</w:t>
      </w:r>
      <w:r w:rsidRPr="002E339A">
        <w:rPr>
          <w:rFonts w:ascii="Times New Roman" w:hAnsi="Times New Roman"/>
          <w:shd w:val="clear" w:color="auto" w:fill="FFFFFF"/>
        </w:rPr>
        <w:t xml:space="preserve"> сельское поселение </w:t>
      </w:r>
      <w:r w:rsidR="007C63F0">
        <w:rPr>
          <w:rFonts w:ascii="Times New Roman" w:hAnsi="Times New Roman"/>
          <w:shd w:val="clear" w:color="auto" w:fill="FFFFFF"/>
        </w:rPr>
        <w:t>Ломоносовского</w:t>
      </w:r>
      <w:r w:rsidRPr="002E339A">
        <w:rPr>
          <w:rFonts w:ascii="Times New Roman" w:hAnsi="Times New Roman"/>
          <w:shd w:val="clear" w:color="auto" w:fill="FFFFFF"/>
        </w:rPr>
        <w:t xml:space="preserve"> муниципального района Ленинградской области</w:t>
      </w:r>
      <w:r w:rsidRPr="002E339A">
        <w:rPr>
          <w:rFonts w:ascii="Times New Roman" w:hAnsi="Times New Roman"/>
        </w:rPr>
        <w:t>.</w:t>
      </w:r>
    </w:p>
    <w:p w:rsidR="002E339A" w:rsidRPr="002E339A" w:rsidRDefault="002E339A" w:rsidP="002E339A">
      <w:pPr>
        <w:widowControl w:val="0"/>
        <w:tabs>
          <w:tab w:val="left" w:pos="567"/>
          <w:tab w:val="left" w:pos="1134"/>
        </w:tabs>
        <w:spacing w:after="0" w:line="240" w:lineRule="auto"/>
        <w:ind w:firstLine="851"/>
        <w:jc w:val="both"/>
        <w:rPr>
          <w:rFonts w:ascii="Times New Roman" w:hAnsi="Times New Roman"/>
        </w:rPr>
      </w:pPr>
      <w:r w:rsidRPr="002E339A">
        <w:rPr>
          <w:rFonts w:ascii="Times New Roman" w:hAnsi="Times New Roman"/>
        </w:rPr>
        <w:t>5.4. К полномочиям отборочной комиссии относятся:</w:t>
      </w:r>
    </w:p>
    <w:p w:rsidR="002E339A" w:rsidRPr="002E339A" w:rsidRDefault="002E339A" w:rsidP="002E339A">
      <w:pPr>
        <w:widowControl w:val="0"/>
        <w:numPr>
          <w:ilvl w:val="0"/>
          <w:numId w:val="26"/>
        </w:numPr>
        <w:tabs>
          <w:tab w:val="left" w:pos="882"/>
          <w:tab w:val="left" w:pos="1134"/>
        </w:tabs>
        <w:spacing w:after="0" w:line="240" w:lineRule="auto"/>
        <w:ind w:firstLine="851"/>
        <w:jc w:val="both"/>
        <w:rPr>
          <w:rFonts w:ascii="Times New Roman" w:hAnsi="Times New Roman"/>
        </w:rPr>
      </w:pPr>
      <w:r w:rsidRPr="002E339A">
        <w:rPr>
          <w:rFonts w:ascii="Times New Roman" w:hAnsi="Times New Roman"/>
        </w:rPr>
        <w:t>оценка значений критериев, указанных в заявках застройщиков, на соответствие критериям, установленным настоящим Порядком;</w:t>
      </w:r>
    </w:p>
    <w:p w:rsidR="002E339A" w:rsidRPr="002E339A" w:rsidRDefault="002E339A" w:rsidP="002E339A">
      <w:pPr>
        <w:widowControl w:val="0"/>
        <w:numPr>
          <w:ilvl w:val="0"/>
          <w:numId w:val="26"/>
        </w:numPr>
        <w:tabs>
          <w:tab w:val="left" w:pos="879"/>
          <w:tab w:val="left" w:pos="1134"/>
        </w:tabs>
        <w:spacing w:after="0" w:line="240" w:lineRule="auto"/>
        <w:ind w:firstLine="851"/>
        <w:jc w:val="both"/>
        <w:rPr>
          <w:rFonts w:ascii="Times New Roman" w:hAnsi="Times New Roman"/>
        </w:rPr>
      </w:pPr>
      <w:r w:rsidRPr="002E339A">
        <w:rPr>
          <w:rFonts w:ascii="Times New Roman" w:hAnsi="Times New Roman"/>
        </w:rPr>
        <w:t>оценка преимуществ застройщиков, в соответствии с критериями установленными настоящим Порядком;</w:t>
      </w:r>
    </w:p>
    <w:p w:rsidR="002E339A" w:rsidRPr="002E339A" w:rsidRDefault="002E339A" w:rsidP="002E339A">
      <w:pPr>
        <w:widowControl w:val="0"/>
        <w:numPr>
          <w:ilvl w:val="0"/>
          <w:numId w:val="26"/>
        </w:numPr>
        <w:tabs>
          <w:tab w:val="left" w:pos="879"/>
          <w:tab w:val="left" w:pos="1134"/>
        </w:tabs>
        <w:spacing w:after="0" w:line="240" w:lineRule="auto"/>
        <w:ind w:firstLine="851"/>
        <w:jc w:val="both"/>
        <w:rPr>
          <w:rFonts w:ascii="Times New Roman" w:hAnsi="Times New Roman"/>
        </w:rPr>
      </w:pPr>
      <w:r w:rsidRPr="002E339A">
        <w:rPr>
          <w:rFonts w:ascii="Times New Roman" w:hAnsi="Times New Roman"/>
        </w:rPr>
        <w:t>выбор застройщиков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w:t>
      </w:r>
    </w:p>
    <w:p w:rsidR="002E339A" w:rsidRPr="002E339A" w:rsidRDefault="002E339A" w:rsidP="002E339A">
      <w:pPr>
        <w:widowControl w:val="0"/>
        <w:tabs>
          <w:tab w:val="left" w:pos="879"/>
          <w:tab w:val="left" w:pos="1134"/>
        </w:tabs>
        <w:spacing w:after="0" w:line="240" w:lineRule="auto"/>
        <w:ind w:firstLine="851"/>
        <w:jc w:val="both"/>
        <w:rPr>
          <w:rFonts w:ascii="Times New Roman" w:hAnsi="Times New Roman"/>
        </w:rPr>
      </w:pPr>
      <w:r w:rsidRPr="002E339A">
        <w:rPr>
          <w:rFonts w:ascii="Times New Roman" w:hAnsi="Times New Roman"/>
        </w:rPr>
        <w:tab/>
        <w:t>5.5. Заседание отборочной комиссии правомочно, если на нем присутствует не менее половины членов отборочной комиссии. Решения отборочной комиссии принимаются большинством голосов присутствующих на заседании членов отборочной комиссии. В случае равенства голосов голос председательствующего на заседании отборочной комиссии является решающим.</w:t>
      </w:r>
    </w:p>
    <w:p w:rsidR="002E339A" w:rsidRPr="002E339A" w:rsidRDefault="002E339A" w:rsidP="002E339A">
      <w:pPr>
        <w:widowControl w:val="0"/>
        <w:tabs>
          <w:tab w:val="left" w:pos="879"/>
          <w:tab w:val="left" w:pos="1134"/>
        </w:tabs>
        <w:spacing w:after="0" w:line="240" w:lineRule="auto"/>
        <w:ind w:firstLine="851"/>
        <w:jc w:val="both"/>
        <w:rPr>
          <w:rFonts w:ascii="Times New Roman" w:hAnsi="Times New Roman"/>
        </w:rPr>
      </w:pPr>
      <w:r w:rsidRPr="002E339A">
        <w:rPr>
          <w:rFonts w:ascii="Times New Roman" w:hAnsi="Times New Roman"/>
        </w:rPr>
        <w:tab/>
        <w:t>5.6. В случае соответствия указанных в заявке на отбор критериям и требованиям отбора, отборочная комиссия принимает решение о предварительном отборе такого застройщика жилищного строительства. В случае несоответствия указанных в заявке на отбор застройщика жилищного строительства хотя бы одному критерию из числа критериев, отборочная комиссия принимает решение об отказе в отборе застройщика жилищного строительства.</w:t>
      </w:r>
    </w:p>
    <w:p w:rsidR="002E339A" w:rsidRPr="002E339A" w:rsidRDefault="002E339A" w:rsidP="002E339A">
      <w:pPr>
        <w:widowControl w:val="0"/>
        <w:tabs>
          <w:tab w:val="left" w:pos="879"/>
          <w:tab w:val="left" w:pos="1134"/>
        </w:tabs>
        <w:spacing w:after="0" w:line="240" w:lineRule="auto"/>
        <w:ind w:firstLine="851"/>
        <w:jc w:val="both"/>
        <w:rPr>
          <w:rFonts w:ascii="Times New Roman" w:hAnsi="Times New Roman"/>
        </w:rPr>
      </w:pPr>
      <w:r w:rsidRPr="002E339A">
        <w:rPr>
          <w:rFonts w:ascii="Times New Roman" w:hAnsi="Times New Roman"/>
        </w:rPr>
        <w:tab/>
        <w:t>5.7. Отборочной комиссией принимается решение об отборе предварительно отобранных, застройщиков жилищного строительства в случае принятия решения о соответствии требований отбора, или об отказе в отборе предварительно отобранных застройщиков жилищного строительства в случае принятия решения о несоответствии критериям и требованиям отбора.</w:t>
      </w:r>
    </w:p>
    <w:p w:rsidR="002E339A" w:rsidRPr="002E339A" w:rsidRDefault="002E339A" w:rsidP="002E339A">
      <w:pPr>
        <w:widowControl w:val="0"/>
        <w:tabs>
          <w:tab w:val="left" w:pos="879"/>
          <w:tab w:val="left" w:pos="1134"/>
        </w:tabs>
        <w:spacing w:after="0" w:line="240" w:lineRule="auto"/>
        <w:ind w:firstLine="851"/>
        <w:jc w:val="both"/>
        <w:rPr>
          <w:rFonts w:ascii="Times New Roman" w:hAnsi="Times New Roman"/>
        </w:rPr>
      </w:pPr>
      <w:r w:rsidRPr="002E339A">
        <w:rPr>
          <w:rFonts w:ascii="Times New Roman" w:hAnsi="Times New Roman"/>
        </w:rPr>
        <w:tab/>
        <w:t xml:space="preserve">5.8. Решение отборочной комиссии об отборе застройщиков жилищного строительства или об отказе в отборе застройщиков жилищного строительства оформляется протоколом результатов отбора, который подписывается председателем отборочной комиссии. </w:t>
      </w:r>
    </w:p>
    <w:p w:rsidR="002E339A" w:rsidRPr="002E339A" w:rsidRDefault="002E339A" w:rsidP="002E339A">
      <w:pPr>
        <w:widowControl w:val="0"/>
        <w:tabs>
          <w:tab w:val="left" w:pos="879"/>
          <w:tab w:val="left" w:pos="1134"/>
        </w:tabs>
        <w:spacing w:after="0" w:line="240" w:lineRule="auto"/>
        <w:ind w:firstLine="851"/>
        <w:jc w:val="both"/>
        <w:rPr>
          <w:rFonts w:ascii="Times New Roman" w:hAnsi="Times New Roman"/>
        </w:rPr>
      </w:pPr>
      <w:r w:rsidRPr="002E339A">
        <w:rPr>
          <w:rFonts w:ascii="Times New Roman" w:hAnsi="Times New Roman"/>
        </w:rPr>
        <w:tab/>
        <w:t>5.9. В протоколе результатов отбора указываются:</w:t>
      </w:r>
    </w:p>
    <w:p w:rsidR="002E339A" w:rsidRPr="002E339A" w:rsidRDefault="002E339A" w:rsidP="002E339A">
      <w:pPr>
        <w:widowControl w:val="0"/>
        <w:numPr>
          <w:ilvl w:val="0"/>
          <w:numId w:val="27"/>
        </w:numPr>
        <w:tabs>
          <w:tab w:val="left" w:pos="915"/>
          <w:tab w:val="left" w:pos="1134"/>
        </w:tabs>
        <w:spacing w:after="0" w:line="240" w:lineRule="auto"/>
        <w:ind w:firstLine="851"/>
        <w:jc w:val="both"/>
        <w:rPr>
          <w:rFonts w:ascii="Times New Roman" w:hAnsi="Times New Roman"/>
        </w:rPr>
      </w:pPr>
      <w:r w:rsidRPr="002E339A">
        <w:rPr>
          <w:rFonts w:ascii="Times New Roman" w:hAnsi="Times New Roman"/>
        </w:rPr>
        <w:t>сведения о месте, дате и времени проведения отбора;</w:t>
      </w:r>
    </w:p>
    <w:p w:rsidR="002E339A" w:rsidRPr="002E339A" w:rsidRDefault="002E339A" w:rsidP="002E339A">
      <w:pPr>
        <w:widowControl w:val="0"/>
        <w:numPr>
          <w:ilvl w:val="0"/>
          <w:numId w:val="27"/>
        </w:numPr>
        <w:tabs>
          <w:tab w:val="left" w:pos="940"/>
          <w:tab w:val="left" w:pos="1134"/>
        </w:tabs>
        <w:spacing w:after="0" w:line="240" w:lineRule="auto"/>
        <w:ind w:firstLine="851"/>
        <w:jc w:val="both"/>
        <w:rPr>
          <w:rFonts w:ascii="Times New Roman" w:hAnsi="Times New Roman"/>
        </w:rPr>
      </w:pPr>
      <w:r w:rsidRPr="002E339A">
        <w:rPr>
          <w:rFonts w:ascii="Times New Roman" w:hAnsi="Times New Roman"/>
        </w:rPr>
        <w:t>сведения о заявках, принятых к отбору;</w:t>
      </w:r>
    </w:p>
    <w:p w:rsidR="002E339A" w:rsidRPr="002E339A" w:rsidRDefault="002E339A" w:rsidP="002E339A">
      <w:pPr>
        <w:widowControl w:val="0"/>
        <w:numPr>
          <w:ilvl w:val="0"/>
          <w:numId w:val="27"/>
        </w:numPr>
        <w:tabs>
          <w:tab w:val="left" w:pos="879"/>
          <w:tab w:val="left" w:pos="1134"/>
        </w:tabs>
        <w:spacing w:after="0" w:line="240" w:lineRule="auto"/>
        <w:ind w:firstLine="851"/>
        <w:jc w:val="both"/>
        <w:rPr>
          <w:rFonts w:ascii="Times New Roman" w:hAnsi="Times New Roman"/>
        </w:rPr>
      </w:pPr>
      <w:r w:rsidRPr="002E339A">
        <w:rPr>
          <w:rFonts w:ascii="Times New Roman" w:hAnsi="Times New Roman"/>
        </w:rPr>
        <w:t>сведения о заявках, не принятых к отбору с указанием оснований принятия решений о непринятия к отбору или об исключении из отбора:</w:t>
      </w:r>
    </w:p>
    <w:p w:rsidR="002E339A" w:rsidRPr="002E339A" w:rsidRDefault="002E339A" w:rsidP="002E339A">
      <w:pPr>
        <w:widowControl w:val="0"/>
        <w:numPr>
          <w:ilvl w:val="0"/>
          <w:numId w:val="27"/>
        </w:numPr>
        <w:tabs>
          <w:tab w:val="left" w:pos="940"/>
          <w:tab w:val="left" w:pos="1134"/>
        </w:tabs>
        <w:spacing w:after="0" w:line="240" w:lineRule="auto"/>
        <w:ind w:firstLine="851"/>
        <w:jc w:val="both"/>
        <w:rPr>
          <w:rFonts w:ascii="Times New Roman" w:hAnsi="Times New Roman"/>
        </w:rPr>
      </w:pPr>
      <w:r w:rsidRPr="002E339A">
        <w:rPr>
          <w:rFonts w:ascii="Times New Roman" w:hAnsi="Times New Roman"/>
        </w:rPr>
        <w:t>решения об отборе застройщиков жилищного строительства;</w:t>
      </w:r>
    </w:p>
    <w:p w:rsidR="002E339A" w:rsidRPr="002E339A" w:rsidRDefault="002E339A" w:rsidP="002E339A">
      <w:pPr>
        <w:tabs>
          <w:tab w:val="left" w:pos="1134"/>
          <w:tab w:val="left" w:pos="2430"/>
        </w:tabs>
        <w:spacing w:after="0" w:line="240" w:lineRule="auto"/>
        <w:ind w:firstLine="851"/>
        <w:jc w:val="both"/>
        <w:rPr>
          <w:rFonts w:ascii="Times New Roman" w:hAnsi="Times New Roman"/>
        </w:rPr>
      </w:pPr>
      <w:r w:rsidRPr="002E339A">
        <w:rPr>
          <w:rFonts w:ascii="Times New Roman" w:hAnsi="Times New Roman"/>
        </w:rPr>
        <w:t>5) решения об отказе в отборе застройщиков жилищного строительства с указанием оснований отказа, которыми могут быть несоответствие указанных в заявке на отбор застройщика жилищного строительства одн</w:t>
      </w:r>
      <w:r w:rsidR="00220ED5">
        <w:rPr>
          <w:rFonts w:ascii="Times New Roman" w:hAnsi="Times New Roman"/>
        </w:rPr>
        <w:t xml:space="preserve">ому или нескольким критериям и </w:t>
      </w:r>
      <w:r w:rsidRPr="002E339A">
        <w:rPr>
          <w:rFonts w:ascii="Times New Roman" w:hAnsi="Times New Roman"/>
        </w:rPr>
        <w:t>требованиям.</w:t>
      </w:r>
    </w:p>
    <w:p w:rsidR="002E339A" w:rsidRPr="002E339A" w:rsidRDefault="002E339A" w:rsidP="002E339A">
      <w:pPr>
        <w:widowControl w:val="0"/>
        <w:tabs>
          <w:tab w:val="left" w:pos="1134"/>
        </w:tabs>
        <w:spacing w:after="0" w:line="240" w:lineRule="auto"/>
        <w:ind w:firstLine="851"/>
        <w:jc w:val="both"/>
        <w:rPr>
          <w:rFonts w:ascii="Times New Roman" w:hAnsi="Times New Roman"/>
        </w:rPr>
      </w:pPr>
      <w:r w:rsidRPr="002E339A">
        <w:rPr>
          <w:rFonts w:ascii="Times New Roman" w:hAnsi="Times New Roman"/>
        </w:rPr>
        <w:t xml:space="preserve">Протокол результатов отбора размещается на официальном сайте в течение трех рабочих </w:t>
      </w:r>
      <w:r w:rsidRPr="002E339A">
        <w:rPr>
          <w:rFonts w:ascii="Times New Roman" w:hAnsi="Times New Roman"/>
        </w:rPr>
        <w:lastRenderedPageBreak/>
        <w:t>дней, следующих за днем принятия решения об отборе или отказе в отборе.</w:t>
      </w:r>
    </w:p>
    <w:p w:rsidR="002E339A" w:rsidRPr="002E339A" w:rsidRDefault="002E339A" w:rsidP="002E339A">
      <w:pPr>
        <w:keepLines/>
        <w:tabs>
          <w:tab w:val="left" w:pos="1134"/>
        </w:tabs>
        <w:spacing w:after="0" w:line="240" w:lineRule="auto"/>
        <w:ind w:firstLine="851"/>
        <w:contextualSpacing/>
        <w:jc w:val="both"/>
        <w:rPr>
          <w:rFonts w:ascii="Times New Roman" w:hAnsi="Times New Roman"/>
        </w:rPr>
      </w:pPr>
      <w:r w:rsidRPr="002E339A">
        <w:rPr>
          <w:rFonts w:ascii="Times New Roman" w:hAnsi="Times New Roman"/>
        </w:rPr>
        <w:t>5.10. К участию в конкурсном отборе допускаются застройщики, предоставившие заявку и документы, указанные в настоящем Порядке.</w:t>
      </w:r>
    </w:p>
    <w:p w:rsidR="002E339A" w:rsidRPr="002E339A" w:rsidRDefault="002E339A" w:rsidP="002E339A">
      <w:pPr>
        <w:keepLines/>
        <w:tabs>
          <w:tab w:val="left" w:pos="1134"/>
        </w:tabs>
        <w:spacing w:after="0" w:line="240" w:lineRule="auto"/>
        <w:ind w:firstLine="851"/>
        <w:contextualSpacing/>
        <w:jc w:val="both"/>
        <w:rPr>
          <w:rFonts w:ascii="Times New Roman" w:hAnsi="Times New Roman"/>
        </w:rPr>
      </w:pPr>
      <w:r w:rsidRPr="002E339A">
        <w:rPr>
          <w:rFonts w:ascii="Times New Roman" w:hAnsi="Times New Roman"/>
        </w:rPr>
        <w:t>5.11. Заявки, представленные в нарушение требований настоящего Порядка, к участию в конкурсном отборе не допускаются.</w:t>
      </w:r>
    </w:p>
    <w:p w:rsidR="002E339A" w:rsidRPr="002E339A" w:rsidRDefault="002E339A" w:rsidP="002E339A">
      <w:pPr>
        <w:keepLines/>
        <w:tabs>
          <w:tab w:val="left" w:pos="1134"/>
        </w:tabs>
        <w:spacing w:after="0" w:line="240" w:lineRule="auto"/>
        <w:ind w:firstLine="851"/>
        <w:contextualSpacing/>
        <w:jc w:val="both"/>
        <w:rPr>
          <w:rFonts w:ascii="Times New Roman" w:hAnsi="Times New Roman"/>
        </w:rPr>
      </w:pPr>
      <w:r w:rsidRPr="002E339A">
        <w:rPr>
          <w:rFonts w:ascii="Times New Roman" w:hAnsi="Times New Roman"/>
        </w:rPr>
        <w:t>5.12. Заявки застройщиков, допущенные к участию в конкурсном отборе и признанные соответствующими требованиям настоящего П</w:t>
      </w:r>
      <w:r w:rsidR="00220ED5">
        <w:rPr>
          <w:rFonts w:ascii="Times New Roman" w:hAnsi="Times New Roman"/>
        </w:rPr>
        <w:t xml:space="preserve">орядка, оцениваются отборочной </w:t>
      </w:r>
      <w:r w:rsidRPr="002E339A">
        <w:rPr>
          <w:rFonts w:ascii="Times New Roman" w:hAnsi="Times New Roman"/>
        </w:rPr>
        <w:t xml:space="preserve">комиссией по </w:t>
      </w:r>
      <w:r w:rsidRPr="002E339A">
        <w:rPr>
          <w:rFonts w:ascii="Times New Roman" w:hAnsi="Times New Roman"/>
          <w:color w:val="000000"/>
          <w:lang w:bidi="ru-RU"/>
        </w:rPr>
        <w:t xml:space="preserve">следующим </w:t>
      </w:r>
      <w:r w:rsidRPr="002E339A">
        <w:rPr>
          <w:rFonts w:ascii="Times New Roman" w:hAnsi="Times New Roman"/>
        </w:rPr>
        <w:t>критериям:</w:t>
      </w:r>
    </w:p>
    <w:p w:rsidR="002E339A" w:rsidRPr="002E339A" w:rsidRDefault="002E339A" w:rsidP="002E339A">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4059"/>
        <w:gridCol w:w="1865"/>
      </w:tblGrid>
      <w:tr w:rsidR="002E339A" w:rsidRPr="002E339A" w:rsidTr="0075127C">
        <w:tc>
          <w:tcPr>
            <w:tcW w:w="1830" w:type="pct"/>
            <w:shd w:val="clear" w:color="auto" w:fill="auto"/>
          </w:tcPr>
          <w:p w:rsidR="002E339A" w:rsidRPr="002E339A" w:rsidRDefault="002E339A" w:rsidP="002E339A">
            <w:pPr>
              <w:keepLines/>
              <w:spacing w:after="0" w:line="240" w:lineRule="auto"/>
              <w:contextualSpacing/>
              <w:jc w:val="center"/>
              <w:rPr>
                <w:rFonts w:ascii="Times New Roman" w:hAnsi="Times New Roman"/>
              </w:rPr>
            </w:pPr>
            <w:r w:rsidRPr="002E339A">
              <w:rPr>
                <w:rFonts w:ascii="Times New Roman" w:hAnsi="Times New Roman"/>
              </w:rPr>
              <w:t>Критерии оценки</w:t>
            </w:r>
          </w:p>
        </w:tc>
        <w:tc>
          <w:tcPr>
            <w:tcW w:w="2172" w:type="pct"/>
            <w:shd w:val="clear" w:color="auto" w:fill="auto"/>
          </w:tcPr>
          <w:p w:rsidR="002E339A" w:rsidRPr="002E339A" w:rsidRDefault="002E339A" w:rsidP="002E339A">
            <w:pPr>
              <w:keepLines/>
              <w:spacing w:after="0" w:line="240" w:lineRule="auto"/>
              <w:contextualSpacing/>
              <w:jc w:val="center"/>
              <w:rPr>
                <w:rFonts w:ascii="Times New Roman" w:hAnsi="Times New Roman"/>
              </w:rPr>
            </w:pPr>
            <w:r w:rsidRPr="002E339A">
              <w:rPr>
                <w:rFonts w:ascii="Times New Roman" w:hAnsi="Times New Roman"/>
              </w:rPr>
              <w:t>Показатель критерия</w:t>
            </w:r>
          </w:p>
        </w:tc>
        <w:tc>
          <w:tcPr>
            <w:tcW w:w="998" w:type="pct"/>
            <w:shd w:val="clear" w:color="auto" w:fill="auto"/>
          </w:tcPr>
          <w:p w:rsidR="002E339A" w:rsidRPr="002E339A" w:rsidRDefault="002E339A" w:rsidP="002E339A">
            <w:pPr>
              <w:keepLines/>
              <w:spacing w:after="0" w:line="240" w:lineRule="auto"/>
              <w:contextualSpacing/>
              <w:jc w:val="center"/>
              <w:rPr>
                <w:rFonts w:ascii="Times New Roman" w:hAnsi="Times New Roman"/>
              </w:rPr>
            </w:pPr>
            <w:r w:rsidRPr="002E339A">
              <w:rPr>
                <w:rFonts w:ascii="Times New Roman" w:hAnsi="Times New Roman"/>
              </w:rPr>
              <w:t>Значимость критерия</w:t>
            </w:r>
          </w:p>
        </w:tc>
      </w:tr>
      <w:tr w:rsidR="002E339A" w:rsidRPr="002E339A" w:rsidTr="0075127C">
        <w:trPr>
          <w:trHeight w:val="309"/>
        </w:trPr>
        <w:tc>
          <w:tcPr>
            <w:tcW w:w="1830" w:type="pct"/>
            <w:vMerge w:val="restart"/>
            <w:shd w:val="clear" w:color="auto" w:fill="auto"/>
          </w:tcPr>
          <w:p w:rsidR="002E339A" w:rsidRPr="002E339A" w:rsidRDefault="002E339A" w:rsidP="002E339A">
            <w:pPr>
              <w:keepLines/>
              <w:spacing w:after="0" w:line="240" w:lineRule="auto"/>
              <w:contextualSpacing/>
              <w:jc w:val="both"/>
              <w:rPr>
                <w:rFonts w:ascii="Times New Roman" w:hAnsi="Times New Roman"/>
              </w:rPr>
            </w:pPr>
            <w:r w:rsidRPr="002E339A">
              <w:rPr>
                <w:rFonts w:ascii="Times New Roman" w:hAnsi="Times New Roman"/>
              </w:rPr>
              <w:t xml:space="preserve">Объем ввода жилья застройщиком, головной организации застройщика или компаниями, входящими в группу компаний </w:t>
            </w:r>
          </w:p>
        </w:tc>
        <w:tc>
          <w:tcPr>
            <w:tcW w:w="2172" w:type="pct"/>
            <w:shd w:val="clear" w:color="auto" w:fill="auto"/>
          </w:tcPr>
          <w:p w:rsidR="002E339A" w:rsidRPr="002E339A" w:rsidRDefault="002E339A" w:rsidP="002E339A">
            <w:pPr>
              <w:spacing w:after="0" w:line="240" w:lineRule="auto"/>
              <w:rPr>
                <w:rFonts w:ascii="Times New Roman" w:hAnsi="Times New Roman"/>
              </w:rPr>
            </w:pPr>
            <w:r w:rsidRPr="002E339A">
              <w:rPr>
                <w:rFonts w:ascii="Times New Roman" w:hAnsi="Times New Roman"/>
                <w:color w:val="000000"/>
                <w:lang w:bidi="ru-RU"/>
              </w:rPr>
              <w:t>От 10 до 50 тысяч кв. метров</w:t>
            </w:r>
          </w:p>
        </w:tc>
        <w:tc>
          <w:tcPr>
            <w:tcW w:w="998" w:type="pct"/>
            <w:shd w:val="clear" w:color="auto" w:fill="auto"/>
          </w:tcPr>
          <w:p w:rsidR="002E339A" w:rsidRPr="002E339A" w:rsidRDefault="002E339A" w:rsidP="002E339A">
            <w:pPr>
              <w:spacing w:after="0" w:line="240" w:lineRule="auto"/>
              <w:jc w:val="center"/>
              <w:rPr>
                <w:rFonts w:ascii="Times New Roman" w:hAnsi="Times New Roman"/>
              </w:rPr>
            </w:pPr>
            <w:r w:rsidRPr="002E339A">
              <w:rPr>
                <w:rFonts w:ascii="Times New Roman" w:hAnsi="Times New Roman"/>
                <w:color w:val="000000"/>
                <w:lang w:bidi="ru-RU"/>
              </w:rPr>
              <w:t>1 балл</w:t>
            </w:r>
          </w:p>
        </w:tc>
      </w:tr>
      <w:tr w:rsidR="002E339A" w:rsidRPr="002E339A" w:rsidTr="0075127C">
        <w:trPr>
          <w:trHeight w:val="309"/>
        </w:trPr>
        <w:tc>
          <w:tcPr>
            <w:tcW w:w="1830" w:type="pct"/>
            <w:vMerge/>
            <w:shd w:val="clear" w:color="auto" w:fill="auto"/>
          </w:tcPr>
          <w:p w:rsidR="002E339A" w:rsidRPr="002E339A" w:rsidRDefault="002E339A" w:rsidP="002E339A">
            <w:pPr>
              <w:keepLines/>
              <w:spacing w:after="0" w:line="240" w:lineRule="auto"/>
              <w:contextualSpacing/>
              <w:jc w:val="both"/>
              <w:rPr>
                <w:rFonts w:ascii="Times New Roman" w:hAnsi="Times New Roman"/>
              </w:rPr>
            </w:pPr>
          </w:p>
        </w:tc>
        <w:tc>
          <w:tcPr>
            <w:tcW w:w="2172" w:type="pct"/>
            <w:shd w:val="clear" w:color="auto" w:fill="auto"/>
            <w:vAlign w:val="bottom"/>
          </w:tcPr>
          <w:p w:rsidR="002E339A" w:rsidRPr="002E339A" w:rsidRDefault="002E339A" w:rsidP="002E339A">
            <w:pPr>
              <w:spacing w:after="0" w:line="240" w:lineRule="auto"/>
              <w:rPr>
                <w:rFonts w:ascii="Times New Roman" w:hAnsi="Times New Roman"/>
              </w:rPr>
            </w:pPr>
            <w:r w:rsidRPr="002E339A">
              <w:rPr>
                <w:rFonts w:ascii="Times New Roman" w:hAnsi="Times New Roman"/>
                <w:color w:val="000000"/>
                <w:lang w:bidi="ru-RU"/>
              </w:rPr>
              <w:t>От 50 до 100 тысяч кв. метров</w:t>
            </w:r>
          </w:p>
        </w:tc>
        <w:tc>
          <w:tcPr>
            <w:tcW w:w="998" w:type="pct"/>
            <w:shd w:val="clear" w:color="auto" w:fill="auto"/>
          </w:tcPr>
          <w:p w:rsidR="002E339A" w:rsidRPr="002E339A" w:rsidRDefault="002E339A" w:rsidP="002E339A">
            <w:pPr>
              <w:spacing w:after="0" w:line="240" w:lineRule="auto"/>
              <w:jc w:val="center"/>
              <w:rPr>
                <w:rFonts w:ascii="Times New Roman" w:hAnsi="Times New Roman"/>
              </w:rPr>
            </w:pPr>
            <w:r w:rsidRPr="002E339A">
              <w:rPr>
                <w:rFonts w:ascii="Times New Roman" w:hAnsi="Times New Roman"/>
                <w:color w:val="000000"/>
                <w:lang w:bidi="ru-RU"/>
              </w:rPr>
              <w:t>2 балл</w:t>
            </w:r>
          </w:p>
        </w:tc>
      </w:tr>
      <w:tr w:rsidR="002E339A" w:rsidRPr="002E339A" w:rsidTr="0075127C">
        <w:trPr>
          <w:trHeight w:val="1264"/>
        </w:trPr>
        <w:tc>
          <w:tcPr>
            <w:tcW w:w="1830" w:type="pct"/>
            <w:vMerge/>
            <w:shd w:val="clear" w:color="auto" w:fill="auto"/>
          </w:tcPr>
          <w:p w:rsidR="002E339A" w:rsidRPr="002E339A" w:rsidRDefault="002E339A" w:rsidP="002E339A">
            <w:pPr>
              <w:keepLines/>
              <w:spacing w:after="0" w:line="240" w:lineRule="auto"/>
              <w:contextualSpacing/>
              <w:jc w:val="both"/>
              <w:rPr>
                <w:rFonts w:ascii="Times New Roman" w:hAnsi="Times New Roman"/>
              </w:rPr>
            </w:pPr>
          </w:p>
        </w:tc>
        <w:tc>
          <w:tcPr>
            <w:tcW w:w="2172" w:type="pct"/>
            <w:shd w:val="clear" w:color="auto" w:fill="auto"/>
          </w:tcPr>
          <w:p w:rsidR="002E339A" w:rsidRPr="002E339A" w:rsidRDefault="002E339A" w:rsidP="002E339A">
            <w:pPr>
              <w:spacing w:after="0" w:line="240" w:lineRule="auto"/>
              <w:rPr>
                <w:rFonts w:ascii="Times New Roman" w:hAnsi="Times New Roman"/>
              </w:rPr>
            </w:pPr>
            <w:r w:rsidRPr="002E339A">
              <w:rPr>
                <w:rFonts w:ascii="Times New Roman" w:hAnsi="Times New Roman"/>
                <w:color w:val="000000"/>
                <w:lang w:bidi="ru-RU"/>
              </w:rPr>
              <w:t>Более 100 тысяч кв. метров</w:t>
            </w:r>
          </w:p>
        </w:tc>
        <w:tc>
          <w:tcPr>
            <w:tcW w:w="998" w:type="pct"/>
            <w:shd w:val="clear" w:color="auto" w:fill="auto"/>
          </w:tcPr>
          <w:p w:rsidR="002E339A" w:rsidRPr="002E339A" w:rsidRDefault="002E339A" w:rsidP="002E339A">
            <w:pPr>
              <w:spacing w:after="0" w:line="240" w:lineRule="auto"/>
              <w:jc w:val="center"/>
              <w:rPr>
                <w:rFonts w:ascii="Times New Roman" w:hAnsi="Times New Roman"/>
              </w:rPr>
            </w:pPr>
            <w:r w:rsidRPr="002E339A">
              <w:rPr>
                <w:rFonts w:ascii="Times New Roman" w:hAnsi="Times New Roman"/>
                <w:color w:val="000000"/>
                <w:lang w:bidi="ru-RU"/>
              </w:rPr>
              <w:t>3 балла</w:t>
            </w:r>
          </w:p>
        </w:tc>
      </w:tr>
      <w:tr w:rsidR="002E339A" w:rsidRPr="002E339A" w:rsidTr="0075127C">
        <w:tc>
          <w:tcPr>
            <w:tcW w:w="1830" w:type="pct"/>
            <w:vMerge w:val="restart"/>
            <w:shd w:val="clear" w:color="auto" w:fill="auto"/>
          </w:tcPr>
          <w:p w:rsidR="002E339A" w:rsidRPr="002E339A" w:rsidRDefault="002E339A" w:rsidP="002E339A">
            <w:pPr>
              <w:keepLines/>
              <w:spacing w:after="0" w:line="240" w:lineRule="auto"/>
              <w:contextualSpacing/>
              <w:rPr>
                <w:rFonts w:ascii="Times New Roman" w:hAnsi="Times New Roman"/>
              </w:rPr>
            </w:pPr>
            <w:r w:rsidRPr="002E339A">
              <w:rPr>
                <w:rFonts w:ascii="Times New Roman" w:hAnsi="Times New Roman"/>
              </w:rPr>
              <w:t>Объем выручки застройщика, или группы компаний за 3 последних отчетных года</w:t>
            </w:r>
          </w:p>
        </w:tc>
        <w:tc>
          <w:tcPr>
            <w:tcW w:w="2172" w:type="pct"/>
            <w:shd w:val="clear" w:color="auto" w:fill="auto"/>
          </w:tcPr>
          <w:p w:rsidR="002E339A" w:rsidRPr="002E339A" w:rsidRDefault="002E339A" w:rsidP="002E339A">
            <w:pPr>
              <w:spacing w:after="0" w:line="240" w:lineRule="auto"/>
              <w:jc w:val="center"/>
              <w:rPr>
                <w:rFonts w:ascii="Times New Roman" w:hAnsi="Times New Roman"/>
              </w:rPr>
            </w:pPr>
            <w:r w:rsidRPr="002E339A">
              <w:rPr>
                <w:rFonts w:ascii="Times New Roman" w:hAnsi="Times New Roman"/>
                <w:color w:val="000000"/>
                <w:lang w:bidi="ru-RU"/>
              </w:rPr>
              <w:t>До 100 млн. руб.</w:t>
            </w:r>
          </w:p>
        </w:tc>
        <w:tc>
          <w:tcPr>
            <w:tcW w:w="998" w:type="pct"/>
            <w:shd w:val="clear" w:color="auto" w:fill="auto"/>
          </w:tcPr>
          <w:p w:rsidR="002E339A" w:rsidRPr="002E339A" w:rsidRDefault="002E339A" w:rsidP="002E339A">
            <w:pPr>
              <w:spacing w:after="0" w:line="240" w:lineRule="auto"/>
              <w:jc w:val="center"/>
              <w:rPr>
                <w:rFonts w:ascii="Times New Roman" w:hAnsi="Times New Roman"/>
              </w:rPr>
            </w:pPr>
            <w:r w:rsidRPr="002E339A">
              <w:rPr>
                <w:rFonts w:ascii="Times New Roman" w:hAnsi="Times New Roman"/>
                <w:color w:val="000000"/>
                <w:lang w:bidi="ru-RU"/>
              </w:rPr>
              <w:t>0 баллов</w:t>
            </w:r>
          </w:p>
        </w:tc>
      </w:tr>
      <w:tr w:rsidR="002E339A" w:rsidRPr="002E339A" w:rsidTr="0075127C">
        <w:tc>
          <w:tcPr>
            <w:tcW w:w="1830" w:type="pct"/>
            <w:vMerge/>
            <w:shd w:val="clear" w:color="auto" w:fill="auto"/>
          </w:tcPr>
          <w:p w:rsidR="002E339A" w:rsidRPr="002E339A" w:rsidRDefault="002E339A" w:rsidP="002E339A">
            <w:pPr>
              <w:keepLines/>
              <w:spacing w:after="0" w:line="240" w:lineRule="auto"/>
              <w:contextualSpacing/>
              <w:jc w:val="both"/>
              <w:rPr>
                <w:rFonts w:ascii="Times New Roman" w:hAnsi="Times New Roman"/>
              </w:rPr>
            </w:pPr>
          </w:p>
        </w:tc>
        <w:tc>
          <w:tcPr>
            <w:tcW w:w="2172" w:type="pct"/>
            <w:shd w:val="clear" w:color="auto" w:fill="auto"/>
            <w:vAlign w:val="bottom"/>
          </w:tcPr>
          <w:p w:rsidR="002E339A" w:rsidRPr="002E339A" w:rsidRDefault="002E339A" w:rsidP="002E339A">
            <w:pPr>
              <w:spacing w:after="0" w:line="240" w:lineRule="auto"/>
              <w:jc w:val="center"/>
              <w:rPr>
                <w:rFonts w:ascii="Times New Roman" w:hAnsi="Times New Roman"/>
              </w:rPr>
            </w:pPr>
            <w:r w:rsidRPr="002E339A">
              <w:rPr>
                <w:rFonts w:ascii="Times New Roman" w:hAnsi="Times New Roman"/>
                <w:color w:val="000000"/>
                <w:lang w:bidi="ru-RU"/>
              </w:rPr>
              <w:t>От 100 до 200 млн. руб.</w:t>
            </w:r>
          </w:p>
        </w:tc>
        <w:tc>
          <w:tcPr>
            <w:tcW w:w="998" w:type="pct"/>
            <w:shd w:val="clear" w:color="auto" w:fill="auto"/>
          </w:tcPr>
          <w:p w:rsidR="002E339A" w:rsidRPr="002E339A" w:rsidRDefault="002E339A" w:rsidP="002E339A">
            <w:pPr>
              <w:spacing w:after="0" w:line="240" w:lineRule="auto"/>
              <w:jc w:val="center"/>
              <w:rPr>
                <w:rFonts w:ascii="Times New Roman" w:hAnsi="Times New Roman"/>
              </w:rPr>
            </w:pPr>
            <w:r w:rsidRPr="002E339A">
              <w:rPr>
                <w:rFonts w:ascii="Times New Roman" w:hAnsi="Times New Roman"/>
                <w:color w:val="000000"/>
                <w:lang w:bidi="ru-RU"/>
              </w:rPr>
              <w:t>1 балл</w:t>
            </w:r>
          </w:p>
        </w:tc>
      </w:tr>
      <w:tr w:rsidR="002E339A" w:rsidRPr="002E339A" w:rsidTr="0075127C">
        <w:trPr>
          <w:trHeight w:val="315"/>
        </w:trPr>
        <w:tc>
          <w:tcPr>
            <w:tcW w:w="1830" w:type="pct"/>
            <w:vMerge/>
            <w:shd w:val="clear" w:color="auto" w:fill="auto"/>
          </w:tcPr>
          <w:p w:rsidR="002E339A" w:rsidRPr="002E339A" w:rsidRDefault="002E339A" w:rsidP="002E339A">
            <w:pPr>
              <w:keepLines/>
              <w:spacing w:after="0" w:line="240" w:lineRule="auto"/>
              <w:contextualSpacing/>
              <w:jc w:val="both"/>
              <w:rPr>
                <w:rFonts w:ascii="Times New Roman" w:hAnsi="Times New Roman"/>
              </w:rPr>
            </w:pPr>
          </w:p>
        </w:tc>
        <w:tc>
          <w:tcPr>
            <w:tcW w:w="2172" w:type="pct"/>
            <w:shd w:val="clear" w:color="auto" w:fill="auto"/>
            <w:vAlign w:val="bottom"/>
          </w:tcPr>
          <w:p w:rsidR="002E339A" w:rsidRPr="002E339A" w:rsidRDefault="002E339A" w:rsidP="002E339A">
            <w:pPr>
              <w:spacing w:after="0" w:line="240" w:lineRule="auto"/>
              <w:jc w:val="center"/>
              <w:rPr>
                <w:rFonts w:ascii="Times New Roman" w:hAnsi="Times New Roman"/>
                <w:color w:val="000000"/>
                <w:lang w:bidi="ru-RU"/>
              </w:rPr>
            </w:pPr>
            <w:r w:rsidRPr="002E339A">
              <w:rPr>
                <w:rFonts w:ascii="Times New Roman" w:hAnsi="Times New Roman"/>
                <w:color w:val="000000"/>
                <w:lang w:bidi="ru-RU"/>
              </w:rPr>
              <w:t>От 200 до 300 млн. руб.</w:t>
            </w:r>
          </w:p>
        </w:tc>
        <w:tc>
          <w:tcPr>
            <w:tcW w:w="998" w:type="pct"/>
            <w:shd w:val="clear" w:color="auto" w:fill="auto"/>
          </w:tcPr>
          <w:p w:rsidR="002E339A" w:rsidRPr="002E339A" w:rsidRDefault="002E339A" w:rsidP="002E339A">
            <w:pPr>
              <w:spacing w:after="0" w:line="240" w:lineRule="auto"/>
              <w:jc w:val="center"/>
              <w:rPr>
                <w:rFonts w:ascii="Times New Roman" w:hAnsi="Times New Roman"/>
              </w:rPr>
            </w:pPr>
            <w:r w:rsidRPr="002E339A">
              <w:rPr>
                <w:rFonts w:ascii="Times New Roman" w:hAnsi="Times New Roman"/>
                <w:color w:val="000000"/>
                <w:lang w:bidi="ru-RU"/>
              </w:rPr>
              <w:t>2 балла</w:t>
            </w:r>
          </w:p>
        </w:tc>
      </w:tr>
      <w:tr w:rsidR="002E339A" w:rsidRPr="002E339A" w:rsidTr="0075127C">
        <w:trPr>
          <w:trHeight w:val="315"/>
        </w:trPr>
        <w:tc>
          <w:tcPr>
            <w:tcW w:w="1830" w:type="pct"/>
            <w:vMerge/>
            <w:shd w:val="clear" w:color="auto" w:fill="auto"/>
          </w:tcPr>
          <w:p w:rsidR="002E339A" w:rsidRPr="002E339A" w:rsidRDefault="002E339A" w:rsidP="002E339A">
            <w:pPr>
              <w:keepLines/>
              <w:spacing w:after="0" w:line="240" w:lineRule="auto"/>
              <w:contextualSpacing/>
              <w:jc w:val="both"/>
              <w:rPr>
                <w:rFonts w:ascii="Times New Roman" w:hAnsi="Times New Roman"/>
              </w:rPr>
            </w:pPr>
          </w:p>
        </w:tc>
        <w:tc>
          <w:tcPr>
            <w:tcW w:w="2172" w:type="pct"/>
            <w:shd w:val="clear" w:color="auto" w:fill="auto"/>
            <w:vAlign w:val="bottom"/>
          </w:tcPr>
          <w:p w:rsidR="002E339A" w:rsidRPr="002E339A" w:rsidRDefault="002E339A" w:rsidP="002E339A">
            <w:pPr>
              <w:spacing w:after="0" w:line="240" w:lineRule="auto"/>
              <w:jc w:val="center"/>
              <w:rPr>
                <w:rFonts w:ascii="Times New Roman" w:hAnsi="Times New Roman"/>
                <w:color w:val="000000"/>
                <w:lang w:bidi="ru-RU"/>
              </w:rPr>
            </w:pPr>
            <w:r w:rsidRPr="002E339A">
              <w:rPr>
                <w:rFonts w:ascii="Times New Roman" w:hAnsi="Times New Roman"/>
                <w:color w:val="000000"/>
                <w:lang w:bidi="ru-RU"/>
              </w:rPr>
              <w:t>Более 300 млн. руб.</w:t>
            </w:r>
          </w:p>
        </w:tc>
        <w:tc>
          <w:tcPr>
            <w:tcW w:w="998" w:type="pct"/>
            <w:shd w:val="clear" w:color="auto" w:fill="auto"/>
          </w:tcPr>
          <w:p w:rsidR="002E339A" w:rsidRPr="002E339A" w:rsidRDefault="002E339A" w:rsidP="002E339A">
            <w:pPr>
              <w:spacing w:after="0" w:line="240" w:lineRule="auto"/>
              <w:jc w:val="center"/>
              <w:rPr>
                <w:rFonts w:ascii="Times New Roman" w:hAnsi="Times New Roman"/>
                <w:color w:val="000000"/>
                <w:lang w:bidi="ru-RU"/>
              </w:rPr>
            </w:pPr>
            <w:r w:rsidRPr="002E339A">
              <w:rPr>
                <w:rFonts w:ascii="Times New Roman" w:hAnsi="Times New Roman"/>
                <w:color w:val="000000"/>
                <w:lang w:bidi="ru-RU"/>
              </w:rPr>
              <w:t>3 балла</w:t>
            </w:r>
          </w:p>
        </w:tc>
      </w:tr>
      <w:tr w:rsidR="002E339A" w:rsidRPr="002E339A" w:rsidTr="0075127C">
        <w:tc>
          <w:tcPr>
            <w:tcW w:w="1830" w:type="pct"/>
            <w:vMerge w:val="restart"/>
            <w:shd w:val="clear" w:color="auto" w:fill="auto"/>
          </w:tcPr>
          <w:p w:rsidR="002E339A" w:rsidRPr="002E339A" w:rsidRDefault="002E339A" w:rsidP="002E339A">
            <w:pPr>
              <w:keepLines/>
              <w:spacing w:after="0" w:line="240" w:lineRule="auto"/>
              <w:contextualSpacing/>
              <w:jc w:val="both"/>
              <w:rPr>
                <w:rFonts w:ascii="Times New Roman" w:hAnsi="Times New Roman"/>
              </w:rPr>
            </w:pPr>
            <w:r w:rsidRPr="002E339A">
              <w:rPr>
                <w:rFonts w:ascii="Times New Roman" w:hAnsi="Times New Roman"/>
              </w:rPr>
              <w:t>Размер уставного капитала</w:t>
            </w:r>
          </w:p>
        </w:tc>
        <w:tc>
          <w:tcPr>
            <w:tcW w:w="2172" w:type="pct"/>
            <w:shd w:val="clear" w:color="auto" w:fill="auto"/>
            <w:vAlign w:val="bottom"/>
          </w:tcPr>
          <w:p w:rsidR="002E339A" w:rsidRPr="002E339A" w:rsidRDefault="002E339A" w:rsidP="002E339A">
            <w:pPr>
              <w:spacing w:after="0" w:line="240" w:lineRule="auto"/>
              <w:jc w:val="center"/>
              <w:rPr>
                <w:rFonts w:ascii="Times New Roman" w:hAnsi="Times New Roman"/>
                <w:color w:val="000000"/>
                <w:lang w:bidi="ru-RU"/>
              </w:rPr>
            </w:pPr>
            <w:r w:rsidRPr="002E339A">
              <w:rPr>
                <w:rFonts w:ascii="Times New Roman" w:hAnsi="Times New Roman"/>
                <w:color w:val="000000"/>
                <w:lang w:bidi="ru-RU"/>
              </w:rPr>
              <w:t xml:space="preserve">От 16,5 млн. рублей, </w:t>
            </w:r>
          </w:p>
          <w:p w:rsidR="002E339A" w:rsidRPr="002E339A" w:rsidRDefault="002E339A" w:rsidP="002E339A">
            <w:pPr>
              <w:spacing w:after="0" w:line="240" w:lineRule="auto"/>
              <w:jc w:val="center"/>
              <w:rPr>
                <w:rFonts w:ascii="Times New Roman" w:hAnsi="Times New Roman"/>
                <w:color w:val="000000"/>
                <w:lang w:bidi="ru-RU"/>
              </w:rPr>
            </w:pPr>
            <w:r w:rsidRPr="002E339A">
              <w:rPr>
                <w:rFonts w:ascii="Times New Roman" w:hAnsi="Times New Roman"/>
                <w:color w:val="000000"/>
                <w:lang w:bidi="ru-RU"/>
              </w:rPr>
              <w:t>но не более 50 млн. рублей</w:t>
            </w:r>
          </w:p>
        </w:tc>
        <w:tc>
          <w:tcPr>
            <w:tcW w:w="998" w:type="pct"/>
            <w:shd w:val="clear" w:color="auto" w:fill="auto"/>
          </w:tcPr>
          <w:p w:rsidR="002E339A" w:rsidRPr="002E339A" w:rsidRDefault="002E339A" w:rsidP="002E339A">
            <w:pPr>
              <w:spacing w:after="0" w:line="240" w:lineRule="auto"/>
              <w:jc w:val="center"/>
              <w:rPr>
                <w:rFonts w:ascii="Times New Roman" w:hAnsi="Times New Roman"/>
              </w:rPr>
            </w:pPr>
            <w:r w:rsidRPr="002E339A">
              <w:rPr>
                <w:rFonts w:ascii="Times New Roman" w:hAnsi="Times New Roman"/>
                <w:color w:val="000000"/>
                <w:lang w:bidi="ru-RU"/>
              </w:rPr>
              <w:t>1 балл</w:t>
            </w:r>
          </w:p>
        </w:tc>
      </w:tr>
      <w:tr w:rsidR="002E339A" w:rsidRPr="002E339A" w:rsidTr="0075127C">
        <w:tc>
          <w:tcPr>
            <w:tcW w:w="1830" w:type="pct"/>
            <w:vMerge/>
            <w:shd w:val="clear" w:color="auto" w:fill="auto"/>
          </w:tcPr>
          <w:p w:rsidR="002E339A" w:rsidRPr="002E339A" w:rsidRDefault="002E339A" w:rsidP="002E339A">
            <w:pPr>
              <w:keepLines/>
              <w:spacing w:after="0" w:line="240" w:lineRule="auto"/>
              <w:contextualSpacing/>
              <w:jc w:val="both"/>
              <w:rPr>
                <w:rFonts w:ascii="Times New Roman" w:hAnsi="Times New Roman"/>
              </w:rPr>
            </w:pPr>
          </w:p>
        </w:tc>
        <w:tc>
          <w:tcPr>
            <w:tcW w:w="2172" w:type="pct"/>
            <w:shd w:val="clear" w:color="auto" w:fill="auto"/>
            <w:vAlign w:val="bottom"/>
          </w:tcPr>
          <w:p w:rsidR="002E339A" w:rsidRPr="002E339A" w:rsidRDefault="002E339A" w:rsidP="002E339A">
            <w:pPr>
              <w:spacing w:after="0" w:line="240" w:lineRule="auto"/>
              <w:jc w:val="center"/>
              <w:rPr>
                <w:rFonts w:ascii="Times New Roman" w:hAnsi="Times New Roman"/>
              </w:rPr>
            </w:pPr>
            <w:r w:rsidRPr="002E339A">
              <w:rPr>
                <w:rFonts w:ascii="Times New Roman" w:hAnsi="Times New Roman"/>
                <w:color w:val="000000"/>
                <w:lang w:bidi="ru-RU"/>
              </w:rPr>
              <w:t>Более 50 млн. рублей,</w:t>
            </w:r>
            <w:r w:rsidRPr="002E339A">
              <w:rPr>
                <w:rFonts w:ascii="Times New Roman" w:hAnsi="Times New Roman"/>
              </w:rPr>
              <w:t xml:space="preserve"> </w:t>
            </w:r>
          </w:p>
          <w:p w:rsidR="002E339A" w:rsidRPr="002E339A" w:rsidRDefault="002E339A" w:rsidP="002E339A">
            <w:pPr>
              <w:spacing w:after="0" w:line="240" w:lineRule="auto"/>
              <w:jc w:val="center"/>
              <w:rPr>
                <w:rFonts w:ascii="Times New Roman" w:hAnsi="Times New Roman"/>
                <w:color w:val="000000"/>
                <w:lang w:bidi="ru-RU"/>
              </w:rPr>
            </w:pPr>
            <w:r w:rsidRPr="002E339A">
              <w:rPr>
                <w:rFonts w:ascii="Times New Roman" w:hAnsi="Times New Roman"/>
                <w:color w:val="000000"/>
                <w:lang w:bidi="ru-RU"/>
              </w:rPr>
              <w:t>но не более 100 млн. рублей</w:t>
            </w:r>
          </w:p>
        </w:tc>
        <w:tc>
          <w:tcPr>
            <w:tcW w:w="998" w:type="pct"/>
            <w:shd w:val="clear" w:color="auto" w:fill="auto"/>
          </w:tcPr>
          <w:p w:rsidR="002E339A" w:rsidRPr="002E339A" w:rsidRDefault="002E339A" w:rsidP="002E339A">
            <w:pPr>
              <w:spacing w:after="0" w:line="240" w:lineRule="auto"/>
              <w:jc w:val="center"/>
              <w:rPr>
                <w:rFonts w:ascii="Times New Roman" w:hAnsi="Times New Roman"/>
              </w:rPr>
            </w:pPr>
            <w:r w:rsidRPr="002E339A">
              <w:rPr>
                <w:rFonts w:ascii="Times New Roman" w:hAnsi="Times New Roman"/>
                <w:color w:val="000000"/>
                <w:lang w:bidi="ru-RU"/>
              </w:rPr>
              <w:t>2 балла</w:t>
            </w:r>
          </w:p>
        </w:tc>
      </w:tr>
      <w:tr w:rsidR="002E339A" w:rsidRPr="002E339A" w:rsidTr="0075127C">
        <w:tc>
          <w:tcPr>
            <w:tcW w:w="1830" w:type="pct"/>
            <w:vMerge/>
            <w:shd w:val="clear" w:color="auto" w:fill="auto"/>
          </w:tcPr>
          <w:p w:rsidR="002E339A" w:rsidRPr="002E339A" w:rsidRDefault="002E339A" w:rsidP="002E339A">
            <w:pPr>
              <w:keepLines/>
              <w:spacing w:after="0" w:line="240" w:lineRule="auto"/>
              <w:contextualSpacing/>
              <w:jc w:val="both"/>
              <w:rPr>
                <w:rFonts w:ascii="Times New Roman" w:hAnsi="Times New Roman"/>
              </w:rPr>
            </w:pPr>
          </w:p>
        </w:tc>
        <w:tc>
          <w:tcPr>
            <w:tcW w:w="2172" w:type="pct"/>
            <w:shd w:val="clear" w:color="auto" w:fill="auto"/>
            <w:vAlign w:val="bottom"/>
          </w:tcPr>
          <w:p w:rsidR="002E339A" w:rsidRPr="002E339A" w:rsidRDefault="002E339A" w:rsidP="002E339A">
            <w:pPr>
              <w:spacing w:after="0" w:line="240" w:lineRule="auto"/>
              <w:jc w:val="center"/>
              <w:rPr>
                <w:rFonts w:ascii="Times New Roman" w:hAnsi="Times New Roman"/>
                <w:color w:val="000000"/>
                <w:lang w:bidi="ru-RU"/>
              </w:rPr>
            </w:pPr>
            <w:r w:rsidRPr="002E339A">
              <w:rPr>
                <w:rFonts w:ascii="Times New Roman" w:hAnsi="Times New Roman"/>
                <w:color w:val="000000"/>
                <w:lang w:bidi="ru-RU"/>
              </w:rPr>
              <w:t>Более 100 млн. рублей</w:t>
            </w:r>
          </w:p>
        </w:tc>
        <w:tc>
          <w:tcPr>
            <w:tcW w:w="998" w:type="pct"/>
            <w:shd w:val="clear" w:color="auto" w:fill="auto"/>
          </w:tcPr>
          <w:p w:rsidR="002E339A" w:rsidRPr="002E339A" w:rsidRDefault="002E339A" w:rsidP="002E339A">
            <w:pPr>
              <w:spacing w:after="0" w:line="240" w:lineRule="auto"/>
              <w:jc w:val="center"/>
              <w:rPr>
                <w:rFonts w:ascii="Times New Roman" w:hAnsi="Times New Roman"/>
                <w:color w:val="000000"/>
                <w:lang w:bidi="ru-RU"/>
              </w:rPr>
            </w:pPr>
            <w:r w:rsidRPr="002E339A">
              <w:rPr>
                <w:rFonts w:ascii="Times New Roman" w:hAnsi="Times New Roman"/>
                <w:color w:val="000000"/>
                <w:lang w:bidi="ru-RU"/>
              </w:rPr>
              <w:t>3 балла</w:t>
            </w:r>
          </w:p>
        </w:tc>
      </w:tr>
    </w:tbl>
    <w:p w:rsidR="002E339A" w:rsidRPr="002E339A" w:rsidRDefault="002E339A" w:rsidP="002E339A">
      <w:pPr>
        <w:keepLines/>
        <w:spacing w:after="0" w:line="240" w:lineRule="auto"/>
        <w:ind w:firstLine="851"/>
        <w:contextualSpacing/>
        <w:jc w:val="both"/>
        <w:rPr>
          <w:rFonts w:ascii="Times New Roman" w:hAnsi="Times New Roman"/>
        </w:rPr>
      </w:pPr>
    </w:p>
    <w:p w:rsidR="002E339A" w:rsidRPr="002E339A" w:rsidRDefault="002E339A" w:rsidP="002E339A">
      <w:pPr>
        <w:keepLines/>
        <w:spacing w:after="0" w:line="240" w:lineRule="auto"/>
        <w:ind w:firstLine="851"/>
        <w:contextualSpacing/>
        <w:jc w:val="both"/>
        <w:rPr>
          <w:rFonts w:ascii="Times New Roman" w:hAnsi="Times New Roman"/>
        </w:rPr>
      </w:pPr>
      <w:r w:rsidRPr="002E339A">
        <w:rPr>
          <w:rFonts w:ascii="Times New Roman" w:hAnsi="Times New Roman"/>
        </w:rPr>
        <w:t>5.13. После оценк</w:t>
      </w:r>
      <w:r w:rsidR="00231088">
        <w:rPr>
          <w:rFonts w:ascii="Times New Roman" w:hAnsi="Times New Roman"/>
        </w:rPr>
        <w:t xml:space="preserve">и заявок участников отборочная </w:t>
      </w:r>
      <w:r w:rsidRPr="002E339A">
        <w:rPr>
          <w:rFonts w:ascii="Times New Roman" w:hAnsi="Times New Roman"/>
        </w:rPr>
        <w:t>комиссия сопоставляет результаты и определяет застройщиков, набравших наибольшие оценочные баллы.</w:t>
      </w:r>
    </w:p>
    <w:p w:rsidR="002E339A" w:rsidRPr="002E339A" w:rsidRDefault="002E339A" w:rsidP="002E339A">
      <w:pPr>
        <w:keepLines/>
        <w:spacing w:after="0" w:line="240" w:lineRule="auto"/>
        <w:ind w:firstLine="851"/>
        <w:contextualSpacing/>
        <w:jc w:val="both"/>
        <w:rPr>
          <w:rFonts w:ascii="Times New Roman" w:hAnsi="Times New Roman"/>
        </w:rPr>
      </w:pPr>
      <w:r w:rsidRPr="002E339A">
        <w:rPr>
          <w:rFonts w:ascii="Times New Roman" w:hAnsi="Times New Roman"/>
        </w:rPr>
        <w:t>5.14. Победителями отбора считаются застройщики соответствующие требованиям, установленным настоящим Порядком, при условии, что общая площадь квартир в таком многоквартирном доме, предназначенная для переселения граждан из аварийного жилищного фонда, составляет не менее 60 процентов.</w:t>
      </w:r>
    </w:p>
    <w:p w:rsidR="002E339A" w:rsidRPr="002E339A" w:rsidRDefault="002E339A" w:rsidP="002E339A">
      <w:pPr>
        <w:keepLines/>
        <w:spacing w:after="0" w:line="240" w:lineRule="auto"/>
        <w:ind w:firstLine="851"/>
        <w:contextualSpacing/>
        <w:jc w:val="both"/>
        <w:rPr>
          <w:rFonts w:ascii="Times New Roman" w:hAnsi="Times New Roman"/>
          <w:b/>
          <w:bCs/>
        </w:rPr>
      </w:pPr>
      <w:r w:rsidRPr="002E339A">
        <w:rPr>
          <w:rFonts w:ascii="Times New Roman" w:hAnsi="Times New Roman"/>
        </w:rPr>
        <w:t>5.15. Обжалование результатов отбора осуществляется в порядке, предусмотренном законодательством Российской Федерации.</w:t>
      </w:r>
    </w:p>
    <w:p w:rsidR="009C5045" w:rsidRDefault="009C5045" w:rsidP="002E339A">
      <w:pPr>
        <w:spacing w:after="0" w:line="240" w:lineRule="auto"/>
        <w:ind w:firstLine="540"/>
        <w:rPr>
          <w:sz w:val="24"/>
          <w:szCs w:val="24"/>
        </w:rPr>
      </w:pPr>
    </w:p>
    <w:p w:rsidR="00220ED5" w:rsidRPr="00224BF6" w:rsidRDefault="00220ED5" w:rsidP="00224BF6">
      <w:pPr>
        <w:pStyle w:val="a3"/>
        <w:widowControl w:val="0"/>
        <w:numPr>
          <w:ilvl w:val="0"/>
          <w:numId w:val="28"/>
        </w:numPr>
        <w:tabs>
          <w:tab w:val="left" w:pos="3555"/>
        </w:tabs>
        <w:spacing w:after="0" w:line="240" w:lineRule="auto"/>
        <w:jc w:val="center"/>
        <w:rPr>
          <w:rFonts w:ascii="Times New Roman" w:hAnsi="Times New Roman"/>
          <w:b/>
        </w:rPr>
      </w:pPr>
      <w:r w:rsidRPr="00224BF6">
        <w:rPr>
          <w:rFonts w:ascii="Times New Roman" w:hAnsi="Times New Roman"/>
          <w:b/>
        </w:rPr>
        <w:t>Порядок взаимодействия с победителем отбора застройщиков</w:t>
      </w:r>
    </w:p>
    <w:p w:rsidR="00224BF6" w:rsidRPr="00224BF6" w:rsidRDefault="00224BF6" w:rsidP="00224BF6">
      <w:pPr>
        <w:pStyle w:val="a3"/>
        <w:widowControl w:val="0"/>
        <w:tabs>
          <w:tab w:val="left" w:pos="3555"/>
        </w:tabs>
        <w:spacing w:after="0" w:line="240" w:lineRule="auto"/>
        <w:rPr>
          <w:rFonts w:ascii="Times New Roman" w:hAnsi="Times New Roman"/>
          <w:b/>
        </w:rPr>
      </w:pPr>
    </w:p>
    <w:p w:rsidR="00220ED5" w:rsidRPr="00220ED5" w:rsidRDefault="00220ED5" w:rsidP="00220ED5">
      <w:pPr>
        <w:autoSpaceDE w:val="0"/>
        <w:autoSpaceDN w:val="0"/>
        <w:adjustRightInd w:val="0"/>
        <w:spacing w:after="0" w:line="240" w:lineRule="auto"/>
        <w:ind w:firstLine="851"/>
        <w:jc w:val="both"/>
        <w:rPr>
          <w:rFonts w:ascii="Times New Roman" w:hAnsi="Times New Roman"/>
        </w:rPr>
      </w:pPr>
      <w:r w:rsidRPr="00220ED5">
        <w:rPr>
          <w:rFonts w:ascii="Times New Roman" w:hAnsi="Times New Roman"/>
        </w:rPr>
        <w:t xml:space="preserve">6.1. По итогам отбора не позднее 2 (двух) рабочих дней с даты размещения на официальном сайте протокола отбора застройщиков Администрация направляет в адрес юридического лица - победителя отбора застройщиков проект договора о намерении строительства, форму </w:t>
      </w:r>
      <w:hyperlink r:id="rId11" w:history="1">
        <w:r w:rsidRPr="00220ED5">
          <w:rPr>
            <w:rFonts w:ascii="Times New Roman" w:hAnsi="Times New Roman"/>
          </w:rPr>
          <w:t>заявления</w:t>
        </w:r>
      </w:hyperlink>
      <w:r w:rsidRPr="00220ED5">
        <w:rPr>
          <w:rFonts w:ascii="Times New Roman" w:hAnsi="Times New Roman"/>
        </w:rPr>
        <w:t xml:space="preserve"> об определении соответствия объекта критериям, установленным </w:t>
      </w:r>
      <w:hyperlink r:id="rId12" w:history="1">
        <w:r w:rsidRPr="00220ED5">
          <w:rPr>
            <w:rFonts w:ascii="Times New Roman" w:hAnsi="Times New Roman"/>
          </w:rPr>
          <w:t>подпунктом 4</w:t>
        </w:r>
        <w:r w:rsidR="004623D9">
          <w:rPr>
            <w:rFonts w:ascii="Times New Roman" w:hAnsi="Times New Roman"/>
          </w:rPr>
          <w:t>-2</w:t>
        </w:r>
        <w:r w:rsidRPr="00220ED5">
          <w:rPr>
            <w:rFonts w:ascii="Times New Roman" w:hAnsi="Times New Roman"/>
          </w:rPr>
          <w:t xml:space="preserve"> пункта 1 статьи 3</w:t>
        </w:r>
      </w:hyperlink>
      <w:r w:rsidRPr="00220ED5">
        <w:rPr>
          <w:rFonts w:ascii="Times New Roman" w:hAnsi="Times New Roman"/>
        </w:rPr>
        <w:t xml:space="preserve"> Закона, и признании возможным предоставления земельного участка в аренду без проведения торгов для размещения (строительства) многоквартирного дома, утвержденную Приказом Комитетом по строительству Ленинградской области от </w:t>
      </w:r>
      <w:r w:rsidR="004623D9">
        <w:rPr>
          <w:rFonts w:ascii="Times New Roman" w:hAnsi="Times New Roman"/>
        </w:rPr>
        <w:t>17</w:t>
      </w:r>
      <w:r w:rsidRPr="00220ED5">
        <w:rPr>
          <w:rFonts w:ascii="Times New Roman" w:hAnsi="Times New Roman"/>
        </w:rPr>
        <w:t xml:space="preserve"> мая 20</w:t>
      </w:r>
      <w:r w:rsidR="004623D9">
        <w:rPr>
          <w:rFonts w:ascii="Times New Roman" w:hAnsi="Times New Roman"/>
        </w:rPr>
        <w:t>22</w:t>
      </w:r>
      <w:r w:rsidRPr="00220ED5">
        <w:rPr>
          <w:rFonts w:ascii="Times New Roman" w:hAnsi="Times New Roman"/>
        </w:rPr>
        <w:t xml:space="preserve"> года № </w:t>
      </w:r>
      <w:r w:rsidR="004623D9">
        <w:rPr>
          <w:rFonts w:ascii="Times New Roman" w:hAnsi="Times New Roman"/>
        </w:rPr>
        <w:t>8</w:t>
      </w:r>
      <w:r w:rsidRPr="00220ED5">
        <w:rPr>
          <w:rFonts w:ascii="Times New Roman" w:hAnsi="Times New Roman"/>
        </w:rPr>
        <w:t xml:space="preserve"> (далее - Заявление) и перечень документов, прилагаемых к заявлению.  </w:t>
      </w:r>
    </w:p>
    <w:p w:rsidR="00220ED5" w:rsidRPr="00220ED5" w:rsidRDefault="00220ED5" w:rsidP="00220ED5">
      <w:pPr>
        <w:tabs>
          <w:tab w:val="left" w:pos="7655"/>
        </w:tabs>
        <w:autoSpaceDE w:val="0"/>
        <w:autoSpaceDN w:val="0"/>
        <w:adjustRightInd w:val="0"/>
        <w:spacing w:after="0" w:line="240" w:lineRule="auto"/>
        <w:ind w:firstLine="851"/>
        <w:jc w:val="both"/>
        <w:rPr>
          <w:rFonts w:ascii="Times New Roman" w:hAnsi="Times New Roman"/>
        </w:rPr>
      </w:pPr>
      <w:r w:rsidRPr="00220ED5">
        <w:rPr>
          <w:rFonts w:ascii="Times New Roman" w:hAnsi="Times New Roman"/>
        </w:rPr>
        <w:t>6.2. Застройщик в течение 5 (пяти) рабочих дней с момента получения проекта договора о намерении строительства, формы Заявления и перечня документов, прилагаемых к Заявлению, подписывает проект договора о намерении строительства и оба экземпляра договора о намерении строительства, а также Заявление с прилагаемыми документами возвращает в Администрацию.</w:t>
      </w:r>
    </w:p>
    <w:p w:rsidR="00220ED5" w:rsidRPr="00220ED5" w:rsidRDefault="00220ED5" w:rsidP="00220ED5">
      <w:pPr>
        <w:autoSpaceDE w:val="0"/>
        <w:autoSpaceDN w:val="0"/>
        <w:adjustRightInd w:val="0"/>
        <w:spacing w:after="0" w:line="240" w:lineRule="auto"/>
        <w:ind w:firstLine="851"/>
        <w:jc w:val="both"/>
        <w:rPr>
          <w:rFonts w:ascii="Times New Roman" w:hAnsi="Times New Roman"/>
        </w:rPr>
      </w:pPr>
      <w:r w:rsidRPr="00220ED5">
        <w:rPr>
          <w:rFonts w:ascii="Times New Roman" w:hAnsi="Times New Roman"/>
        </w:rPr>
        <w:t>6.3. В Заявлении указываются:</w:t>
      </w:r>
    </w:p>
    <w:p w:rsidR="004623D9" w:rsidRDefault="004623D9" w:rsidP="004623D9">
      <w:pPr>
        <w:autoSpaceDE w:val="0"/>
        <w:autoSpaceDN w:val="0"/>
        <w:adjustRightInd w:val="0"/>
        <w:spacing w:after="0" w:line="240" w:lineRule="auto"/>
        <w:ind w:firstLine="539"/>
        <w:jc w:val="both"/>
        <w:rPr>
          <w:rFonts w:ascii="Times New Roman" w:hAnsi="Times New Roman"/>
          <w:lang w:eastAsia="ru-RU"/>
        </w:rPr>
      </w:pPr>
      <w:r>
        <w:rPr>
          <w:rFonts w:ascii="Times New Roman" w:hAnsi="Times New Roman"/>
          <w:lang w:eastAsia="ru-RU"/>
        </w:rPr>
        <w:t>а) наименование, место нахождения юридического лица и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с таким заявлением обращается иностранное юридическое лицо);</w:t>
      </w:r>
    </w:p>
    <w:p w:rsidR="004623D9" w:rsidRDefault="004623D9" w:rsidP="004623D9">
      <w:pPr>
        <w:autoSpaceDE w:val="0"/>
        <w:autoSpaceDN w:val="0"/>
        <w:adjustRightInd w:val="0"/>
        <w:spacing w:after="0" w:line="240" w:lineRule="auto"/>
        <w:ind w:firstLine="539"/>
        <w:jc w:val="both"/>
        <w:rPr>
          <w:rFonts w:ascii="Times New Roman" w:hAnsi="Times New Roman"/>
          <w:lang w:eastAsia="ru-RU"/>
        </w:rPr>
      </w:pPr>
      <w:r>
        <w:rPr>
          <w:rFonts w:ascii="Times New Roman" w:hAnsi="Times New Roman"/>
          <w:lang w:eastAsia="ru-RU"/>
        </w:rPr>
        <w:lastRenderedPageBreak/>
        <w:t>б) кадастровый номер испрашиваемого земельного участка, сведения о правах на земельный участок (земельные участки), местоположение, адрес, площадь земельного участка (земельных участков) или схема границ земельного участка (земельных участков) на кадастровом плане территории, с указанием координат характерных точек границ земельного участка (с использованием системы координат, применяемой при ведении государственного кадастра недвижимости), или описание местоположения земельного участка (земельных участков), на котором (которых) планируется размещение (строительство) объекта;</w:t>
      </w:r>
    </w:p>
    <w:p w:rsidR="004623D9" w:rsidRDefault="004623D9" w:rsidP="004623D9">
      <w:pPr>
        <w:autoSpaceDE w:val="0"/>
        <w:autoSpaceDN w:val="0"/>
        <w:adjustRightInd w:val="0"/>
        <w:spacing w:after="0" w:line="240" w:lineRule="auto"/>
        <w:ind w:firstLine="539"/>
        <w:jc w:val="both"/>
        <w:rPr>
          <w:rFonts w:ascii="Times New Roman" w:hAnsi="Times New Roman"/>
          <w:lang w:eastAsia="ru-RU"/>
        </w:rPr>
      </w:pPr>
      <w:r>
        <w:rPr>
          <w:rFonts w:ascii="Times New Roman" w:hAnsi="Times New Roman"/>
          <w:lang w:eastAsia="ru-RU"/>
        </w:rPr>
        <w:t>в)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623D9" w:rsidRDefault="004623D9" w:rsidP="004623D9">
      <w:pPr>
        <w:autoSpaceDE w:val="0"/>
        <w:autoSpaceDN w:val="0"/>
        <w:adjustRightInd w:val="0"/>
        <w:spacing w:after="0" w:line="240" w:lineRule="auto"/>
        <w:ind w:firstLine="539"/>
        <w:jc w:val="both"/>
        <w:rPr>
          <w:rFonts w:ascii="Times New Roman" w:hAnsi="Times New Roman"/>
          <w:lang w:eastAsia="ru-RU"/>
        </w:rPr>
      </w:pPr>
      <w:r>
        <w:rPr>
          <w:rFonts w:ascii="Times New Roman" w:hAnsi="Times New Roman"/>
          <w:lang w:eastAsia="ru-RU"/>
        </w:rPr>
        <w:t>г)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4623D9" w:rsidRDefault="004623D9" w:rsidP="004623D9">
      <w:pPr>
        <w:autoSpaceDE w:val="0"/>
        <w:autoSpaceDN w:val="0"/>
        <w:adjustRightInd w:val="0"/>
        <w:spacing w:after="0" w:line="240" w:lineRule="auto"/>
        <w:ind w:firstLine="539"/>
        <w:jc w:val="both"/>
        <w:rPr>
          <w:rFonts w:ascii="Times New Roman" w:hAnsi="Times New Roman"/>
          <w:lang w:eastAsia="ru-RU"/>
        </w:rPr>
      </w:pPr>
      <w:r>
        <w:rPr>
          <w:rFonts w:ascii="Times New Roman" w:hAnsi="Times New Roman"/>
          <w:lang w:eastAsia="ru-RU"/>
        </w:rPr>
        <w:t>д)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этими документами;</w:t>
      </w:r>
    </w:p>
    <w:p w:rsidR="004623D9" w:rsidRDefault="004623D9" w:rsidP="004623D9">
      <w:pPr>
        <w:autoSpaceDE w:val="0"/>
        <w:autoSpaceDN w:val="0"/>
        <w:adjustRightInd w:val="0"/>
        <w:spacing w:after="0" w:line="240" w:lineRule="auto"/>
        <w:ind w:firstLine="539"/>
        <w:jc w:val="both"/>
        <w:rPr>
          <w:rFonts w:ascii="Times New Roman" w:hAnsi="Times New Roman"/>
          <w:lang w:eastAsia="ru-RU"/>
        </w:rPr>
      </w:pPr>
      <w:r>
        <w:rPr>
          <w:rFonts w:ascii="Times New Roman" w:hAnsi="Times New Roman"/>
          <w:lang w:eastAsia="ru-RU"/>
        </w:rPr>
        <w:t>е) срок и цель использования земельного участка;</w:t>
      </w:r>
    </w:p>
    <w:p w:rsidR="004623D9" w:rsidRDefault="004623D9" w:rsidP="004623D9">
      <w:pPr>
        <w:autoSpaceDE w:val="0"/>
        <w:autoSpaceDN w:val="0"/>
        <w:adjustRightInd w:val="0"/>
        <w:spacing w:after="0" w:line="240" w:lineRule="auto"/>
        <w:ind w:firstLine="539"/>
        <w:jc w:val="both"/>
        <w:rPr>
          <w:rFonts w:ascii="Times New Roman" w:hAnsi="Times New Roman"/>
          <w:lang w:eastAsia="ru-RU"/>
        </w:rPr>
      </w:pPr>
      <w:r>
        <w:rPr>
          <w:rFonts w:ascii="Times New Roman" w:hAnsi="Times New Roman"/>
          <w:lang w:eastAsia="ru-RU"/>
        </w:rPr>
        <w:t>ж) наименование и(или) краткая характеристика (описание) объекта, в отношении которого подается заявление;</w:t>
      </w:r>
    </w:p>
    <w:p w:rsidR="004623D9" w:rsidRDefault="004623D9" w:rsidP="004623D9">
      <w:pPr>
        <w:autoSpaceDE w:val="0"/>
        <w:autoSpaceDN w:val="0"/>
        <w:adjustRightInd w:val="0"/>
        <w:spacing w:after="0" w:line="240" w:lineRule="auto"/>
        <w:ind w:firstLine="539"/>
        <w:jc w:val="both"/>
        <w:rPr>
          <w:rFonts w:ascii="Times New Roman" w:hAnsi="Times New Roman"/>
          <w:lang w:eastAsia="ru-RU"/>
        </w:rPr>
      </w:pPr>
      <w:r>
        <w:rPr>
          <w:rFonts w:ascii="Times New Roman" w:hAnsi="Times New Roman"/>
          <w:lang w:eastAsia="ru-RU"/>
        </w:rPr>
        <w:t>з) сведения о плановой стоимости реализации (создания) проекта с расшифровкой затрат на создание проекта;</w:t>
      </w:r>
    </w:p>
    <w:p w:rsidR="004623D9" w:rsidRDefault="004623D9" w:rsidP="004623D9">
      <w:pPr>
        <w:autoSpaceDE w:val="0"/>
        <w:autoSpaceDN w:val="0"/>
        <w:adjustRightInd w:val="0"/>
        <w:spacing w:after="0" w:line="240" w:lineRule="auto"/>
        <w:ind w:firstLine="539"/>
        <w:jc w:val="both"/>
        <w:rPr>
          <w:rFonts w:ascii="Times New Roman" w:hAnsi="Times New Roman"/>
          <w:lang w:eastAsia="ru-RU"/>
        </w:rPr>
      </w:pPr>
      <w:r>
        <w:rPr>
          <w:rFonts w:ascii="Times New Roman" w:hAnsi="Times New Roman"/>
          <w:lang w:eastAsia="ru-RU"/>
        </w:rPr>
        <w:t>и) почтовый адрес и(или) адрес электронной почты и контактные телефоны для связи.</w:t>
      </w:r>
    </w:p>
    <w:p w:rsidR="00220ED5" w:rsidRPr="00220ED5" w:rsidRDefault="00220ED5" w:rsidP="00220ED5">
      <w:pPr>
        <w:autoSpaceDE w:val="0"/>
        <w:autoSpaceDN w:val="0"/>
        <w:adjustRightInd w:val="0"/>
        <w:spacing w:after="0" w:line="240" w:lineRule="auto"/>
        <w:ind w:firstLine="851"/>
        <w:jc w:val="both"/>
        <w:rPr>
          <w:rFonts w:ascii="Times New Roman" w:hAnsi="Times New Roman"/>
        </w:rPr>
      </w:pPr>
      <w:r w:rsidRPr="00220ED5">
        <w:rPr>
          <w:rFonts w:ascii="Times New Roman" w:hAnsi="Times New Roman"/>
        </w:rPr>
        <w:t>6.4. К Заявлению прилагаются следующие документы:</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а) нотариально заверенные копии учредительных документов юридического лица;</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б) документ, подтверждающий полномочия представителя заявителя, который, в силу закона, иного правового акта или учредительного документа юридического лица уполномочен выступать от имени заявителя;</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г) копии годовых отчетов за два предшествующих финансовых года и последний отчетный период, включающих бухгалтерский баланс с приложениями, а также отчет о прибылях и убытках с пояснительной запиской и отметкой налогового органа об их принятии либо бухгалтерская отчетность (промежуточная бухгалтерская отчетность) за фактически имеющиеся отчетные периоды в случае, если с момента обращения юридического лица в орган местного самоуправления прошло менее двух календарных лет с даты его регистрации в Едином государственном реестре юридических лиц;</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д) копия аудиторского заключения по результатам аудита годовой бухгалтерской отчетности юридического лица за последний финансовый год (бухгалтерской отчетности (промежуточной бухгалтерской отчетности) за фактически имеющиеся отчетные периоды в случае, если с момента обращения юридического лица в орган местного самоуправления прошло менее одного календарного года с даты его регистрации в Едином государственном реестре юридических лиц), составленного аудиторской организацией, индивидуальным аудитором, являющимися членами саморегулируемых организаций аудиторов;</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е) пояснительная записка, содержащая:</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 xml:space="preserve">описание объекта, включая обоснование соответствия критериям, установленным </w:t>
      </w:r>
      <w:hyperlink r:id="rId13" w:history="1">
        <w:r w:rsidRPr="004623D9">
          <w:rPr>
            <w:rFonts w:ascii="Times New Roman" w:hAnsi="Times New Roman"/>
            <w:color w:val="000000" w:themeColor="text1"/>
            <w:lang w:eastAsia="ru-RU"/>
          </w:rPr>
          <w:t>подпунктом 4-2 пункта 1 статьи 3</w:t>
        </w:r>
      </w:hyperlink>
      <w:r w:rsidRPr="004623D9">
        <w:rPr>
          <w:rFonts w:ascii="Times New Roman" w:hAnsi="Times New Roman"/>
          <w:color w:val="000000" w:themeColor="text1"/>
          <w:lang w:eastAsia="ru-RU"/>
        </w:rPr>
        <w:t xml:space="preserve"> Закона;</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финансовая модель размещения (строительства) объекта, в том числе предполагаемый объем инвестиций, источники финансирования;</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сроки реализации размещения (строительства) объекта, этапы реализации проекта, с указанием планируемых сроков ввода в эксплуатацию объектов, необходимых для его реализации;</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срок и условия безвозмездной передачи жилых помещений (в случае наличия такой обязанности) и(или) продажи жилых помещений в муниципальную собственность и(или) государственную собственность Ленинградской области и(или) гражданам - участникам жилищных программ;</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lastRenderedPageBreak/>
        <w:t>срок и условия безвозмездной передачи в государственную и(или) муниципальную собственность объекта (объектов) коммунально-бытового назначения, размещение которого (которых) предусмотрено в документе стратегического планирования Ленинградской области (в случае наличия такой обязанности);</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сведения о наличии или отсутствии у юридического лица опыта работы в сфере размещения (строительства) объектов, с приложением заверенных руководителем юридического лица копий подтверждающих документов, в том числе выданных в соответствии с законодательством Российской Федерации о градостроительной деятельности разрешений на ввод в эксплуатацию объектов капитального строительства;</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ж) заверенная руководителем юридического лица справка, подтверждающая отсутствие:</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возбужденных в отношении юридического лица дел о несостоятельности (банкротстве) и введенной процедуры банкротства в установленном законодательством порядке, а также процедур ликвидации или реорганизации (по состоянию на месяц подачи обращения);</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наложения ареста или обращения взыскания на имущество юридического лица;</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прекращения хозяйственной деятельности юридического лица либо ее приостановления органами государственной власти;</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просроченной (неурегулированной) задолженности по денежным обязательствам, в том числе бюджетным кредитам, перед Российской Федерацией, Ленинградской областью и(или) муниципальными образованиями;</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 xml:space="preserve">задолженности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 по требованиям граждан, перед которыми юридическое лицо несет ответственность за причинение вреда жизни и здоровью, задолженности за переданные товары, выполненные работы и оказанные услуги, суммы займа с учетом процентов, подлежащих уплате юридическим лицом, задолженности, возникшей вследствие неосновательного обогащения и вследствие причинения вреда имуществу физических и юридических лиц, а также задолженности, вытекающей из обязанности юридического лица уплатить кредитору определенную денежную сумму по гражданско-правовой сделке и(или) иному предусмотренному Гражданским </w:t>
      </w:r>
      <w:hyperlink r:id="rId14" w:history="1">
        <w:r w:rsidRPr="004623D9">
          <w:rPr>
            <w:rFonts w:ascii="Times New Roman" w:hAnsi="Times New Roman"/>
            <w:color w:val="000000" w:themeColor="text1"/>
            <w:lang w:eastAsia="ru-RU"/>
          </w:rPr>
          <w:t>кодексом</w:t>
        </w:r>
      </w:hyperlink>
      <w:r w:rsidRPr="004623D9">
        <w:rPr>
          <w:rFonts w:ascii="Times New Roman" w:hAnsi="Times New Roman"/>
          <w:color w:val="000000" w:themeColor="text1"/>
          <w:lang w:eastAsia="ru-RU"/>
        </w:rPr>
        <w:t xml:space="preserve"> Российской Федерации, бюджетным законодательством основанию;</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юридического лица в реестрах:</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 xml:space="preserve">- недобросовестных поставщиков (подрядчиков, исполнителей), ведение которых осуществляется в соответствии с Федеральным </w:t>
      </w:r>
      <w:hyperlink r:id="rId15" w:history="1">
        <w:r w:rsidRPr="004623D9">
          <w:rPr>
            <w:rFonts w:ascii="Times New Roman" w:hAnsi="Times New Roman"/>
            <w:color w:val="000000" w:themeColor="text1"/>
            <w:lang w:eastAsia="ru-RU"/>
          </w:rPr>
          <w:t>законом</w:t>
        </w:r>
      </w:hyperlink>
      <w:r w:rsidRPr="004623D9">
        <w:rPr>
          <w:rFonts w:ascii="Times New Roman" w:hAnsi="Times New Roman"/>
          <w:color w:val="000000" w:themeColor="text1"/>
          <w:lang w:eastAsia="ru-RU"/>
        </w:rPr>
        <w:t xml:space="preserve"> N 44-ФЗ;</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 xml:space="preserve">-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w:t>
      </w:r>
      <w:hyperlink r:id="rId16" w:history="1">
        <w:r w:rsidRPr="004623D9">
          <w:rPr>
            <w:rFonts w:ascii="Times New Roman" w:hAnsi="Times New Roman"/>
            <w:color w:val="000000" w:themeColor="text1"/>
            <w:lang w:eastAsia="ru-RU"/>
          </w:rPr>
          <w:t>кодексом</w:t>
        </w:r>
      </w:hyperlink>
      <w:r w:rsidRPr="004623D9">
        <w:rPr>
          <w:rFonts w:ascii="Times New Roman" w:hAnsi="Times New Roman"/>
          <w:color w:val="000000" w:themeColor="text1"/>
          <w:lang w:eastAsia="ru-RU"/>
        </w:rPr>
        <w:t xml:space="preserve"> Российской Федерации;</w:t>
      </w:r>
    </w:p>
    <w:p w:rsidR="004623D9" w:rsidRPr="004623D9" w:rsidRDefault="004623D9" w:rsidP="004623D9">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 xml:space="preserve">- реестре недобросовестных застройщиков, осуществляющих строительство многоквартирных домов на территории Ленинградской области, ведение которого осуществляется в соответствии с областным </w:t>
      </w:r>
      <w:hyperlink r:id="rId17" w:history="1">
        <w:r w:rsidRPr="004623D9">
          <w:rPr>
            <w:rFonts w:ascii="Times New Roman" w:hAnsi="Times New Roman"/>
            <w:color w:val="000000" w:themeColor="text1"/>
            <w:lang w:eastAsia="ru-RU"/>
          </w:rPr>
          <w:t>законом</w:t>
        </w:r>
      </w:hyperlink>
      <w:r w:rsidRPr="004623D9">
        <w:rPr>
          <w:rFonts w:ascii="Times New Roman" w:hAnsi="Times New Roman"/>
          <w:color w:val="000000" w:themeColor="text1"/>
          <w:lang w:eastAsia="ru-RU"/>
        </w:rPr>
        <w:t xml:space="preserve"> Ленинградской области от 27.12.2013 </w:t>
      </w:r>
      <w:r w:rsidR="004519DC">
        <w:rPr>
          <w:rFonts w:ascii="Times New Roman" w:hAnsi="Times New Roman"/>
          <w:color w:val="000000" w:themeColor="text1"/>
          <w:lang w:eastAsia="ru-RU"/>
        </w:rPr>
        <w:t>№</w:t>
      </w:r>
      <w:r w:rsidRPr="004623D9">
        <w:rPr>
          <w:rFonts w:ascii="Times New Roman" w:hAnsi="Times New Roman"/>
          <w:color w:val="000000" w:themeColor="text1"/>
          <w:lang w:eastAsia="ru-RU"/>
        </w:rPr>
        <w:t xml:space="preserve"> 107-оз "О поддержке пострадавших участников долевого строительства многоквартирных домов, расположенных на территории Ленинградской области" (далее - областной закон № 107-оз).</w:t>
      </w:r>
    </w:p>
    <w:p w:rsidR="00FB65D7" w:rsidRDefault="004623D9" w:rsidP="00FB65D7">
      <w:pPr>
        <w:autoSpaceDE w:val="0"/>
        <w:autoSpaceDN w:val="0"/>
        <w:adjustRightInd w:val="0"/>
        <w:spacing w:after="0" w:line="240" w:lineRule="auto"/>
        <w:ind w:firstLine="539"/>
        <w:jc w:val="both"/>
        <w:rPr>
          <w:rFonts w:ascii="Times New Roman" w:hAnsi="Times New Roman"/>
          <w:color w:val="000000" w:themeColor="text1"/>
          <w:lang w:eastAsia="ru-RU"/>
        </w:rPr>
      </w:pPr>
      <w:r w:rsidRPr="004623D9">
        <w:rPr>
          <w:rFonts w:ascii="Times New Roman" w:hAnsi="Times New Roman"/>
          <w:color w:val="000000" w:themeColor="text1"/>
          <w:lang w:eastAsia="ru-RU"/>
        </w:rPr>
        <w:t xml:space="preserve">Заявление и прилагаемые к нему документы должны соответствовать требованиям </w:t>
      </w:r>
      <w:hyperlink r:id="rId18" w:history="1">
        <w:r w:rsidRPr="004623D9">
          <w:rPr>
            <w:rFonts w:ascii="Times New Roman" w:hAnsi="Times New Roman"/>
            <w:color w:val="000000" w:themeColor="text1"/>
            <w:lang w:eastAsia="ru-RU"/>
          </w:rPr>
          <w:t>раздела VI</w:t>
        </w:r>
      </w:hyperlink>
      <w:r w:rsidRPr="004623D9">
        <w:rPr>
          <w:rFonts w:ascii="Times New Roman" w:hAnsi="Times New Roman"/>
          <w:color w:val="000000" w:themeColor="text1"/>
          <w:lang w:eastAsia="ru-RU"/>
        </w:rPr>
        <w:t xml:space="preserve"> "Требования к документам" Порядка определения соответс</w:t>
      </w:r>
      <w:r w:rsidR="00FB65D7">
        <w:rPr>
          <w:rFonts w:ascii="Times New Roman" w:hAnsi="Times New Roman"/>
          <w:color w:val="000000" w:themeColor="text1"/>
          <w:lang w:eastAsia="ru-RU"/>
        </w:rPr>
        <w:t>твия объектов критериям Закона.</w:t>
      </w:r>
    </w:p>
    <w:p w:rsidR="00220ED5" w:rsidRDefault="00220ED5" w:rsidP="00FB65D7">
      <w:pPr>
        <w:autoSpaceDE w:val="0"/>
        <w:autoSpaceDN w:val="0"/>
        <w:adjustRightInd w:val="0"/>
        <w:spacing w:after="0" w:line="240" w:lineRule="auto"/>
        <w:ind w:firstLine="539"/>
        <w:jc w:val="both"/>
        <w:rPr>
          <w:rFonts w:ascii="Times New Roman" w:hAnsi="Times New Roman"/>
        </w:rPr>
      </w:pPr>
      <w:r w:rsidRPr="00220ED5">
        <w:rPr>
          <w:rFonts w:ascii="Times New Roman" w:hAnsi="Times New Roman"/>
        </w:rPr>
        <w:t>6.</w:t>
      </w:r>
      <w:r w:rsidR="00FB65D7">
        <w:rPr>
          <w:rFonts w:ascii="Times New Roman" w:hAnsi="Times New Roman"/>
        </w:rPr>
        <w:t>5</w:t>
      </w:r>
      <w:r w:rsidRPr="00220ED5">
        <w:rPr>
          <w:rFonts w:ascii="Times New Roman" w:hAnsi="Times New Roman"/>
        </w:rPr>
        <w:t>. В случае если достоверность сведений, содержащихся в заявлении и прилагаемых документах, вызывает обоснованные сомнения, Администрация в течение трех рабочих дней со дня регистрации документов запрашивает информацию у соответствующих учреждений и организаций.</w:t>
      </w:r>
    </w:p>
    <w:p w:rsidR="00ED063B" w:rsidRPr="00FB65D7" w:rsidRDefault="00ED063B" w:rsidP="00FB65D7">
      <w:pPr>
        <w:autoSpaceDE w:val="0"/>
        <w:autoSpaceDN w:val="0"/>
        <w:adjustRightInd w:val="0"/>
        <w:spacing w:after="0" w:line="240" w:lineRule="auto"/>
        <w:ind w:firstLine="539"/>
        <w:jc w:val="both"/>
        <w:rPr>
          <w:rFonts w:ascii="Times New Roman" w:hAnsi="Times New Roman"/>
          <w:color w:val="000000" w:themeColor="text1"/>
          <w:lang w:eastAsia="ru-RU"/>
        </w:rPr>
      </w:pPr>
    </w:p>
    <w:p w:rsidR="002E339A" w:rsidRDefault="002E339A" w:rsidP="00321860">
      <w:pPr>
        <w:ind w:firstLine="540"/>
        <w:rPr>
          <w:sz w:val="24"/>
          <w:szCs w:val="24"/>
        </w:rPr>
      </w:pPr>
    </w:p>
    <w:p w:rsidR="008B2B42" w:rsidRDefault="008B2B42" w:rsidP="00321860">
      <w:pPr>
        <w:ind w:firstLine="540"/>
        <w:rPr>
          <w:sz w:val="24"/>
          <w:szCs w:val="24"/>
        </w:rPr>
      </w:pPr>
    </w:p>
    <w:p w:rsidR="008B2B42" w:rsidRDefault="008B2B42" w:rsidP="00321860">
      <w:pPr>
        <w:ind w:firstLine="540"/>
        <w:rPr>
          <w:sz w:val="24"/>
          <w:szCs w:val="24"/>
        </w:rPr>
      </w:pPr>
    </w:p>
    <w:p w:rsidR="008B2B42" w:rsidRDefault="008B2B42" w:rsidP="00321860">
      <w:pPr>
        <w:ind w:firstLine="540"/>
        <w:rPr>
          <w:sz w:val="24"/>
          <w:szCs w:val="24"/>
        </w:rPr>
      </w:pPr>
    </w:p>
    <w:p w:rsidR="008B2B42" w:rsidRDefault="008B2B42" w:rsidP="00321860">
      <w:pPr>
        <w:ind w:firstLine="540"/>
        <w:rPr>
          <w:sz w:val="24"/>
          <w:szCs w:val="24"/>
        </w:rPr>
      </w:pPr>
    </w:p>
    <w:p w:rsidR="008B2B42" w:rsidRPr="007701C3" w:rsidRDefault="008B2B42" w:rsidP="008B2B42">
      <w:pPr>
        <w:spacing w:after="0" w:line="240" w:lineRule="auto"/>
        <w:jc w:val="right"/>
        <w:rPr>
          <w:rFonts w:ascii="Times New Roman" w:hAnsi="Times New Roman"/>
        </w:rPr>
      </w:pPr>
      <w:r w:rsidRPr="007701C3">
        <w:rPr>
          <w:rFonts w:ascii="Times New Roman" w:hAnsi="Times New Roman"/>
        </w:rPr>
        <w:lastRenderedPageBreak/>
        <w:t>Приложение</w:t>
      </w:r>
      <w:r>
        <w:rPr>
          <w:rFonts w:ascii="Times New Roman" w:hAnsi="Times New Roman"/>
        </w:rPr>
        <w:t xml:space="preserve"> № 2</w:t>
      </w:r>
    </w:p>
    <w:p w:rsidR="008B2B42" w:rsidRPr="007701C3" w:rsidRDefault="008B2B42" w:rsidP="008B2B42">
      <w:pPr>
        <w:spacing w:after="0" w:line="240" w:lineRule="auto"/>
        <w:jc w:val="right"/>
        <w:rPr>
          <w:rFonts w:ascii="Times New Roman" w:hAnsi="Times New Roman"/>
        </w:rPr>
      </w:pPr>
      <w:r w:rsidRPr="007701C3">
        <w:rPr>
          <w:rFonts w:ascii="Times New Roman" w:hAnsi="Times New Roman"/>
        </w:rPr>
        <w:t xml:space="preserve">к Постановлению </w:t>
      </w:r>
      <w:r>
        <w:rPr>
          <w:rFonts w:ascii="Times New Roman" w:hAnsi="Times New Roman"/>
        </w:rPr>
        <w:t xml:space="preserve">местной </w:t>
      </w:r>
      <w:r w:rsidRPr="007701C3">
        <w:rPr>
          <w:rFonts w:ascii="Times New Roman" w:hAnsi="Times New Roman"/>
        </w:rPr>
        <w:t>администрации</w:t>
      </w:r>
    </w:p>
    <w:p w:rsidR="008B2B42" w:rsidRPr="007701C3" w:rsidRDefault="008B2B42" w:rsidP="008B2B42">
      <w:pPr>
        <w:spacing w:after="0" w:line="240" w:lineRule="auto"/>
        <w:jc w:val="right"/>
        <w:rPr>
          <w:rFonts w:ascii="Times New Roman" w:hAnsi="Times New Roman"/>
        </w:rPr>
      </w:pPr>
      <w:r w:rsidRPr="007701C3">
        <w:rPr>
          <w:rFonts w:ascii="Times New Roman" w:hAnsi="Times New Roman"/>
        </w:rPr>
        <w:t xml:space="preserve">МО </w:t>
      </w:r>
      <w:r>
        <w:rPr>
          <w:rFonts w:ascii="Times New Roman" w:hAnsi="Times New Roman"/>
        </w:rPr>
        <w:t>Горбунковское</w:t>
      </w:r>
      <w:r w:rsidRPr="007701C3">
        <w:rPr>
          <w:rFonts w:ascii="Times New Roman" w:hAnsi="Times New Roman"/>
        </w:rPr>
        <w:t xml:space="preserve"> сельское поселение</w:t>
      </w:r>
    </w:p>
    <w:p w:rsidR="008B2B42" w:rsidRPr="007701C3" w:rsidRDefault="008B2B42" w:rsidP="008B2B42">
      <w:pPr>
        <w:spacing w:after="0" w:line="240" w:lineRule="auto"/>
        <w:jc w:val="right"/>
        <w:rPr>
          <w:rFonts w:ascii="Times New Roman" w:hAnsi="Times New Roman"/>
        </w:rPr>
      </w:pPr>
      <w:r w:rsidRPr="007701C3">
        <w:rPr>
          <w:rFonts w:ascii="Times New Roman" w:hAnsi="Times New Roman"/>
        </w:rPr>
        <w:t xml:space="preserve">МО </w:t>
      </w:r>
      <w:r>
        <w:rPr>
          <w:rFonts w:ascii="Times New Roman" w:hAnsi="Times New Roman"/>
        </w:rPr>
        <w:t>Ломоносовский</w:t>
      </w:r>
      <w:r w:rsidRPr="007701C3">
        <w:rPr>
          <w:rFonts w:ascii="Times New Roman" w:hAnsi="Times New Roman"/>
        </w:rPr>
        <w:t xml:space="preserve"> муниципальный район</w:t>
      </w:r>
    </w:p>
    <w:p w:rsidR="008B2B42" w:rsidRPr="007701C3" w:rsidRDefault="008B2B42" w:rsidP="008B2B42">
      <w:pPr>
        <w:spacing w:after="0" w:line="240" w:lineRule="auto"/>
        <w:jc w:val="right"/>
        <w:rPr>
          <w:rFonts w:ascii="Times New Roman" w:hAnsi="Times New Roman"/>
        </w:rPr>
      </w:pPr>
      <w:r w:rsidRPr="007701C3">
        <w:rPr>
          <w:rFonts w:ascii="Times New Roman" w:hAnsi="Times New Roman"/>
        </w:rPr>
        <w:t>Ленинградской области</w:t>
      </w:r>
    </w:p>
    <w:p w:rsidR="008B2B42" w:rsidRPr="00B66E34" w:rsidRDefault="008B2B42" w:rsidP="00B66E34">
      <w:pPr>
        <w:spacing w:after="0" w:line="240" w:lineRule="auto"/>
        <w:jc w:val="right"/>
        <w:rPr>
          <w:rFonts w:ascii="Times New Roman" w:hAnsi="Times New Roman"/>
        </w:rPr>
      </w:pPr>
      <w:r w:rsidRPr="00B66E34">
        <w:rPr>
          <w:rFonts w:ascii="Times New Roman" w:hAnsi="Times New Roman"/>
        </w:rPr>
        <w:t>от ______ 2022 г. №___</w:t>
      </w:r>
    </w:p>
    <w:p w:rsidR="00B66E34" w:rsidRPr="00B66E34" w:rsidRDefault="00B66E34" w:rsidP="00B66E34">
      <w:pPr>
        <w:spacing w:after="0" w:line="240" w:lineRule="auto"/>
        <w:jc w:val="center"/>
        <w:rPr>
          <w:rFonts w:ascii="Times New Roman" w:eastAsia="Courier New" w:hAnsi="Times New Roman"/>
          <w:b/>
          <w:color w:val="000000"/>
        </w:rPr>
      </w:pPr>
      <w:r w:rsidRPr="00B66E34">
        <w:rPr>
          <w:rFonts w:ascii="Times New Roman" w:eastAsia="Courier New" w:hAnsi="Times New Roman"/>
          <w:b/>
          <w:color w:val="000000"/>
        </w:rPr>
        <w:t xml:space="preserve">СОСТАВ </w:t>
      </w:r>
    </w:p>
    <w:p w:rsidR="00B66E34" w:rsidRPr="00B66E34" w:rsidRDefault="00B66E34" w:rsidP="00B66E34">
      <w:pPr>
        <w:spacing w:after="0" w:line="240" w:lineRule="auto"/>
        <w:jc w:val="center"/>
        <w:rPr>
          <w:rFonts w:ascii="Times New Roman" w:eastAsia="Courier New" w:hAnsi="Times New Roman"/>
          <w:b/>
          <w:color w:val="000000"/>
        </w:rPr>
      </w:pPr>
      <w:r w:rsidRPr="00B66E34">
        <w:rPr>
          <w:rFonts w:ascii="Times New Roman" w:eastAsia="Courier New" w:hAnsi="Times New Roman"/>
          <w:b/>
          <w:color w:val="000000"/>
        </w:rPr>
        <w:t xml:space="preserve">комиссии по отбору застройщиков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на территории муниципального образования </w:t>
      </w:r>
      <w:r>
        <w:rPr>
          <w:rFonts w:ascii="Times New Roman" w:eastAsia="Courier New" w:hAnsi="Times New Roman"/>
          <w:b/>
          <w:color w:val="000000"/>
        </w:rPr>
        <w:t>Горбунковское сельское поселение</w:t>
      </w:r>
      <w:r w:rsidRPr="00B66E34">
        <w:rPr>
          <w:rFonts w:ascii="Times New Roman" w:eastAsia="Courier New" w:hAnsi="Times New Roman"/>
          <w:b/>
          <w:color w:val="000000"/>
        </w:rPr>
        <w:t xml:space="preserve"> </w:t>
      </w:r>
      <w:r>
        <w:rPr>
          <w:rFonts w:ascii="Times New Roman" w:eastAsia="Courier New" w:hAnsi="Times New Roman"/>
          <w:b/>
          <w:color w:val="000000"/>
        </w:rPr>
        <w:t>Ломоносовского</w:t>
      </w:r>
      <w:r w:rsidRPr="00B66E34">
        <w:rPr>
          <w:rFonts w:ascii="Times New Roman" w:eastAsia="Courier New" w:hAnsi="Times New Roman"/>
          <w:b/>
          <w:color w:val="000000"/>
        </w:rPr>
        <w:t xml:space="preserve"> муниципального района Ленинградской области</w:t>
      </w:r>
    </w:p>
    <w:p w:rsidR="00B66E34" w:rsidRPr="00B66E34" w:rsidRDefault="00B66E34" w:rsidP="00B66E34">
      <w:pPr>
        <w:spacing w:after="0" w:line="240" w:lineRule="auto"/>
        <w:jc w:val="center"/>
        <w:rPr>
          <w:rFonts w:ascii="Times New Roman" w:eastAsia="Courier New" w:hAnsi="Times New Roman"/>
          <w:color w:val="000000"/>
        </w:rPr>
      </w:pPr>
    </w:p>
    <w:p w:rsidR="00B66E34" w:rsidRPr="00B66E34" w:rsidRDefault="00B66E34" w:rsidP="00B66E34">
      <w:pPr>
        <w:spacing w:after="0" w:line="240" w:lineRule="auto"/>
        <w:jc w:val="both"/>
        <w:rPr>
          <w:rFonts w:ascii="Times New Roman" w:eastAsia="Courier New" w:hAnsi="Times New Roman"/>
          <w:b/>
          <w:color w:val="000000"/>
        </w:rPr>
      </w:pPr>
      <w:bookmarkStart w:id="1" w:name="bookmark14"/>
      <w:r w:rsidRPr="00B66E34">
        <w:rPr>
          <w:rFonts w:ascii="Times New Roman" w:eastAsia="Courier New" w:hAnsi="Times New Roman"/>
          <w:b/>
          <w:color w:val="000000"/>
        </w:rPr>
        <w:t>Председатель комиссии</w:t>
      </w:r>
      <w:bookmarkEnd w:id="1"/>
    </w:p>
    <w:p w:rsidR="00B66E34" w:rsidRPr="00B66E34" w:rsidRDefault="007F7C7C" w:rsidP="00B66E34">
      <w:pPr>
        <w:spacing w:after="0" w:line="240" w:lineRule="auto"/>
        <w:ind w:firstLine="851"/>
        <w:jc w:val="both"/>
        <w:rPr>
          <w:rFonts w:ascii="Times New Roman" w:eastAsia="Courier New" w:hAnsi="Times New Roman"/>
          <w:color w:val="000000"/>
        </w:rPr>
      </w:pPr>
      <w:r>
        <w:rPr>
          <w:rFonts w:ascii="Times New Roman" w:eastAsia="Courier New" w:hAnsi="Times New Roman"/>
          <w:color w:val="000000"/>
        </w:rPr>
        <w:t>Руш Павел Александрович</w:t>
      </w:r>
      <w:r w:rsidR="00B66E34" w:rsidRPr="00B66E34">
        <w:rPr>
          <w:rFonts w:ascii="Times New Roman" w:eastAsia="Courier New" w:hAnsi="Times New Roman"/>
          <w:color w:val="000000"/>
        </w:rPr>
        <w:t xml:space="preserve"> </w:t>
      </w:r>
      <w:r>
        <w:rPr>
          <w:rFonts w:ascii="Times New Roman" w:eastAsia="Courier New" w:hAnsi="Times New Roman"/>
          <w:color w:val="000000"/>
        </w:rPr>
        <w:t>–</w:t>
      </w:r>
      <w:r w:rsidR="00B66E34" w:rsidRPr="00B66E34">
        <w:rPr>
          <w:rFonts w:ascii="Times New Roman" w:eastAsia="Courier New" w:hAnsi="Times New Roman"/>
          <w:color w:val="000000"/>
        </w:rPr>
        <w:t xml:space="preserve"> </w:t>
      </w:r>
      <w:r>
        <w:rPr>
          <w:rFonts w:ascii="Times New Roman" w:hAnsi="Times New Roman"/>
          <w:color w:val="000000"/>
          <w:shd w:val="clear" w:color="auto" w:fill="FFFFFF"/>
        </w:rPr>
        <w:t>и.о.</w:t>
      </w:r>
      <w:r w:rsidR="00B66E34" w:rsidRPr="00B66E34">
        <w:rPr>
          <w:rFonts w:ascii="Times New Roman" w:hAnsi="Times New Roman"/>
          <w:color w:val="000000"/>
          <w:shd w:val="clear" w:color="auto" w:fill="FFFFFF"/>
        </w:rPr>
        <w:t xml:space="preserve"> главы </w:t>
      </w:r>
      <w:r w:rsidR="000969BA">
        <w:rPr>
          <w:rFonts w:ascii="Times New Roman" w:hAnsi="Times New Roman"/>
          <w:color w:val="000000"/>
          <w:shd w:val="clear" w:color="auto" w:fill="FFFFFF"/>
        </w:rPr>
        <w:t xml:space="preserve">местной </w:t>
      </w:r>
      <w:r w:rsidR="00B66E34" w:rsidRPr="00B66E34">
        <w:rPr>
          <w:rFonts w:ascii="Times New Roman" w:hAnsi="Times New Roman"/>
          <w:color w:val="000000"/>
          <w:shd w:val="clear" w:color="auto" w:fill="FFFFFF"/>
        </w:rPr>
        <w:t xml:space="preserve">администрации муниципального образования </w:t>
      </w:r>
      <w:r>
        <w:rPr>
          <w:rFonts w:ascii="Times New Roman" w:hAnsi="Times New Roman"/>
          <w:color w:val="000000"/>
          <w:shd w:val="clear" w:color="auto" w:fill="FFFFFF"/>
        </w:rPr>
        <w:t>Горбунковское сельское поселение</w:t>
      </w:r>
      <w:r w:rsidR="00B66E34" w:rsidRPr="00B66E34">
        <w:rPr>
          <w:rFonts w:ascii="Times New Roman" w:hAnsi="Times New Roman"/>
          <w:color w:val="000000"/>
          <w:shd w:val="clear" w:color="auto" w:fill="FFFFFF"/>
        </w:rPr>
        <w:t xml:space="preserve"> </w:t>
      </w:r>
      <w:r>
        <w:rPr>
          <w:rFonts w:ascii="Times New Roman" w:hAnsi="Times New Roman"/>
          <w:color w:val="000000"/>
          <w:shd w:val="clear" w:color="auto" w:fill="FFFFFF"/>
        </w:rPr>
        <w:t>Ломоносовского</w:t>
      </w:r>
      <w:r w:rsidR="00B66E34" w:rsidRPr="00B66E34">
        <w:rPr>
          <w:rFonts w:ascii="Times New Roman" w:hAnsi="Times New Roman"/>
          <w:color w:val="000000"/>
          <w:shd w:val="clear" w:color="auto" w:fill="FFFFFF"/>
        </w:rPr>
        <w:t xml:space="preserve"> муниципального района Ленинградской области</w:t>
      </w:r>
    </w:p>
    <w:p w:rsidR="00B66E34" w:rsidRPr="00B66E34" w:rsidRDefault="00B66E34" w:rsidP="00B66E34">
      <w:pPr>
        <w:spacing w:after="0" w:line="240" w:lineRule="auto"/>
        <w:jc w:val="both"/>
        <w:rPr>
          <w:rFonts w:ascii="Times New Roman" w:eastAsia="Courier New" w:hAnsi="Times New Roman"/>
          <w:color w:val="000000"/>
        </w:rPr>
      </w:pPr>
      <w:bookmarkStart w:id="2" w:name="bookmark15"/>
    </w:p>
    <w:p w:rsidR="00B66E34" w:rsidRPr="00B66E34" w:rsidRDefault="00B66E34" w:rsidP="00B66E34">
      <w:pPr>
        <w:spacing w:after="0" w:line="240" w:lineRule="auto"/>
        <w:jc w:val="both"/>
        <w:rPr>
          <w:rFonts w:ascii="Times New Roman" w:eastAsia="Courier New" w:hAnsi="Times New Roman"/>
          <w:b/>
          <w:color w:val="000000"/>
        </w:rPr>
      </w:pPr>
      <w:r w:rsidRPr="00B66E34">
        <w:rPr>
          <w:rFonts w:ascii="Times New Roman" w:eastAsia="Courier New" w:hAnsi="Times New Roman"/>
          <w:b/>
          <w:color w:val="000000"/>
        </w:rPr>
        <w:t>Заместитель председателя</w:t>
      </w:r>
      <w:bookmarkEnd w:id="2"/>
    </w:p>
    <w:p w:rsidR="007F7C7C" w:rsidRPr="00B66E34" w:rsidRDefault="007F7C7C" w:rsidP="007F7C7C">
      <w:pPr>
        <w:spacing w:after="0" w:line="240" w:lineRule="auto"/>
        <w:ind w:firstLine="851"/>
        <w:jc w:val="both"/>
        <w:rPr>
          <w:rFonts w:ascii="Times New Roman" w:eastAsia="Courier New" w:hAnsi="Times New Roman"/>
          <w:color w:val="000000"/>
        </w:rPr>
      </w:pPr>
      <w:r>
        <w:rPr>
          <w:rFonts w:ascii="Times New Roman" w:eastAsia="Courier New" w:hAnsi="Times New Roman"/>
          <w:color w:val="000000"/>
        </w:rPr>
        <w:t>Фалалеев Владимир Валерьевич</w:t>
      </w:r>
      <w:r w:rsidR="00B66E34" w:rsidRPr="00B66E34">
        <w:rPr>
          <w:rFonts w:ascii="Times New Roman" w:eastAsia="Courier New" w:hAnsi="Times New Roman"/>
          <w:color w:val="000000"/>
        </w:rPr>
        <w:t xml:space="preserve"> – </w:t>
      </w:r>
      <w:r>
        <w:rPr>
          <w:rFonts w:ascii="Times New Roman" w:eastAsia="Courier New" w:hAnsi="Times New Roman"/>
          <w:color w:val="000000"/>
        </w:rPr>
        <w:t xml:space="preserve">заместитель </w:t>
      </w:r>
      <w:r w:rsidRPr="00B66E34">
        <w:rPr>
          <w:rFonts w:ascii="Times New Roman" w:hAnsi="Times New Roman"/>
          <w:color w:val="000000"/>
          <w:shd w:val="clear" w:color="auto" w:fill="FFFFFF"/>
        </w:rPr>
        <w:t>главы</w:t>
      </w:r>
      <w:r w:rsidR="000969BA">
        <w:rPr>
          <w:rFonts w:ascii="Times New Roman" w:hAnsi="Times New Roman"/>
          <w:color w:val="000000"/>
          <w:shd w:val="clear" w:color="auto" w:fill="FFFFFF"/>
        </w:rPr>
        <w:t xml:space="preserve"> местной</w:t>
      </w:r>
      <w:r w:rsidRPr="00B66E34">
        <w:rPr>
          <w:rFonts w:ascii="Times New Roman" w:hAnsi="Times New Roman"/>
          <w:color w:val="000000"/>
          <w:shd w:val="clear" w:color="auto" w:fill="FFFFFF"/>
        </w:rPr>
        <w:t xml:space="preserve"> администрации муниципального образования </w:t>
      </w:r>
      <w:r>
        <w:rPr>
          <w:rFonts w:ascii="Times New Roman" w:hAnsi="Times New Roman"/>
          <w:color w:val="000000"/>
          <w:shd w:val="clear" w:color="auto" w:fill="FFFFFF"/>
        </w:rPr>
        <w:t>Горбунковское сельское поселение</w:t>
      </w:r>
      <w:r w:rsidRPr="00B66E34">
        <w:rPr>
          <w:rFonts w:ascii="Times New Roman" w:hAnsi="Times New Roman"/>
          <w:color w:val="000000"/>
          <w:shd w:val="clear" w:color="auto" w:fill="FFFFFF"/>
        </w:rPr>
        <w:t xml:space="preserve"> </w:t>
      </w:r>
      <w:r>
        <w:rPr>
          <w:rFonts w:ascii="Times New Roman" w:hAnsi="Times New Roman"/>
          <w:color w:val="000000"/>
          <w:shd w:val="clear" w:color="auto" w:fill="FFFFFF"/>
        </w:rPr>
        <w:t>Ломоносовского</w:t>
      </w:r>
      <w:r w:rsidRPr="00B66E34">
        <w:rPr>
          <w:rFonts w:ascii="Times New Roman" w:hAnsi="Times New Roman"/>
          <w:color w:val="000000"/>
          <w:shd w:val="clear" w:color="auto" w:fill="FFFFFF"/>
        </w:rPr>
        <w:t xml:space="preserve"> муниципального района Ленинградской области</w:t>
      </w:r>
    </w:p>
    <w:p w:rsidR="00B66E34" w:rsidRPr="00B66E34" w:rsidRDefault="00B66E34" w:rsidP="00B66E34">
      <w:pPr>
        <w:spacing w:after="0" w:line="240" w:lineRule="auto"/>
        <w:ind w:firstLine="851"/>
        <w:jc w:val="both"/>
        <w:rPr>
          <w:rFonts w:ascii="Times New Roman" w:eastAsia="Courier New" w:hAnsi="Times New Roman"/>
          <w:color w:val="000000"/>
        </w:rPr>
      </w:pPr>
    </w:p>
    <w:p w:rsidR="00B66E34" w:rsidRPr="00B66E34" w:rsidRDefault="00B66E34" w:rsidP="00B66E34">
      <w:pPr>
        <w:spacing w:after="0" w:line="240" w:lineRule="auto"/>
        <w:jc w:val="both"/>
        <w:rPr>
          <w:rFonts w:ascii="Times New Roman" w:hAnsi="Times New Roman"/>
        </w:rPr>
      </w:pPr>
      <w:r w:rsidRPr="00B66E34">
        <w:rPr>
          <w:rFonts w:ascii="Times New Roman" w:hAnsi="Times New Roman"/>
        </w:rPr>
        <w:t xml:space="preserve">                                </w:t>
      </w:r>
    </w:p>
    <w:p w:rsidR="00B66E34" w:rsidRPr="00B66E34" w:rsidRDefault="00B66E34" w:rsidP="00B66E34">
      <w:pPr>
        <w:spacing w:after="0" w:line="240" w:lineRule="auto"/>
        <w:jc w:val="both"/>
        <w:rPr>
          <w:rFonts w:ascii="Times New Roman" w:eastAsia="Courier New" w:hAnsi="Times New Roman"/>
          <w:b/>
          <w:color w:val="000000"/>
        </w:rPr>
      </w:pPr>
      <w:bookmarkStart w:id="3" w:name="bookmark16"/>
      <w:r w:rsidRPr="00B66E34">
        <w:rPr>
          <w:rFonts w:ascii="Times New Roman" w:eastAsia="Courier New" w:hAnsi="Times New Roman"/>
          <w:b/>
          <w:color w:val="000000"/>
        </w:rPr>
        <w:t>Члены комиссии</w:t>
      </w:r>
      <w:bookmarkEnd w:id="3"/>
      <w:r w:rsidRPr="00B66E34">
        <w:rPr>
          <w:rFonts w:ascii="Times New Roman" w:eastAsia="Courier New" w:hAnsi="Times New Roman"/>
          <w:b/>
          <w:color w:val="000000"/>
        </w:rPr>
        <w:t>:</w:t>
      </w:r>
    </w:p>
    <w:p w:rsidR="00D65B4F" w:rsidRPr="00B66E34" w:rsidRDefault="00D65B4F" w:rsidP="00D65B4F">
      <w:pPr>
        <w:spacing w:after="0" w:line="240" w:lineRule="auto"/>
        <w:ind w:firstLine="851"/>
        <w:jc w:val="both"/>
        <w:rPr>
          <w:rFonts w:ascii="Times New Roman" w:eastAsia="Courier New" w:hAnsi="Times New Roman"/>
          <w:color w:val="000000"/>
        </w:rPr>
      </w:pPr>
      <w:r>
        <w:rPr>
          <w:rFonts w:ascii="Times New Roman" w:hAnsi="Times New Roman"/>
        </w:rPr>
        <w:t>Михайлова Татьяна Васильевна</w:t>
      </w:r>
      <w:r w:rsidR="00B66E34" w:rsidRPr="00B66E34">
        <w:rPr>
          <w:rFonts w:ascii="Times New Roman" w:hAnsi="Times New Roman"/>
        </w:rPr>
        <w:t xml:space="preserve"> – </w:t>
      </w:r>
      <w:r>
        <w:rPr>
          <w:rFonts w:ascii="Times New Roman" w:hAnsi="Times New Roman"/>
        </w:rPr>
        <w:t>начальник юридического отдела</w:t>
      </w:r>
      <w:r w:rsidR="00B66E34" w:rsidRPr="00B66E34">
        <w:rPr>
          <w:rFonts w:ascii="Times New Roman" w:hAnsi="Times New Roman"/>
        </w:rPr>
        <w:t xml:space="preserve"> </w:t>
      </w:r>
      <w:r>
        <w:rPr>
          <w:rFonts w:ascii="Times New Roman" w:hAnsi="Times New Roman"/>
          <w:color w:val="000000"/>
          <w:shd w:val="clear" w:color="auto" w:fill="FFFFFF"/>
        </w:rPr>
        <w:t>местной</w:t>
      </w:r>
      <w:r w:rsidRPr="00B66E34">
        <w:rPr>
          <w:rFonts w:ascii="Times New Roman" w:hAnsi="Times New Roman"/>
          <w:color w:val="000000"/>
          <w:shd w:val="clear" w:color="auto" w:fill="FFFFFF"/>
        </w:rPr>
        <w:t xml:space="preserve"> администрации муниципального образования </w:t>
      </w:r>
      <w:r>
        <w:rPr>
          <w:rFonts w:ascii="Times New Roman" w:hAnsi="Times New Roman"/>
          <w:color w:val="000000"/>
          <w:shd w:val="clear" w:color="auto" w:fill="FFFFFF"/>
        </w:rPr>
        <w:t>Горбунковское сельское поселение</w:t>
      </w:r>
      <w:r w:rsidRPr="00B66E34">
        <w:rPr>
          <w:rFonts w:ascii="Times New Roman" w:hAnsi="Times New Roman"/>
          <w:color w:val="000000"/>
          <w:shd w:val="clear" w:color="auto" w:fill="FFFFFF"/>
        </w:rPr>
        <w:t xml:space="preserve"> </w:t>
      </w:r>
      <w:r>
        <w:rPr>
          <w:rFonts w:ascii="Times New Roman" w:hAnsi="Times New Roman"/>
          <w:color w:val="000000"/>
          <w:shd w:val="clear" w:color="auto" w:fill="FFFFFF"/>
        </w:rPr>
        <w:t>Ломоносовского</w:t>
      </w:r>
      <w:r w:rsidRPr="00B66E34">
        <w:rPr>
          <w:rFonts w:ascii="Times New Roman" w:hAnsi="Times New Roman"/>
          <w:color w:val="000000"/>
          <w:shd w:val="clear" w:color="auto" w:fill="FFFFFF"/>
        </w:rPr>
        <w:t xml:space="preserve"> муниципального района Ленинградской области</w:t>
      </w:r>
    </w:p>
    <w:p w:rsidR="00B66E34" w:rsidRPr="00B66E34" w:rsidRDefault="00B66E34" w:rsidP="00B66E34">
      <w:pPr>
        <w:spacing w:after="0" w:line="240" w:lineRule="auto"/>
        <w:ind w:firstLine="851"/>
        <w:jc w:val="both"/>
        <w:rPr>
          <w:rFonts w:ascii="Times New Roman" w:hAnsi="Times New Roman"/>
        </w:rPr>
      </w:pPr>
    </w:p>
    <w:p w:rsidR="006B5F67" w:rsidRPr="006B5F67" w:rsidRDefault="006B5F67" w:rsidP="006B5F67">
      <w:pPr>
        <w:spacing w:after="0" w:line="240" w:lineRule="auto"/>
        <w:ind w:firstLine="851"/>
        <w:jc w:val="both"/>
        <w:rPr>
          <w:rFonts w:ascii="Times New Roman" w:eastAsia="Courier New" w:hAnsi="Times New Roman"/>
          <w:color w:val="000000" w:themeColor="text1"/>
        </w:rPr>
      </w:pPr>
      <w:r w:rsidRPr="006B5F67">
        <w:rPr>
          <w:rFonts w:ascii="Times New Roman" w:hAnsi="Times New Roman"/>
          <w:color w:val="000000" w:themeColor="text1"/>
        </w:rPr>
        <w:t>Филимонова Елена Игоревна</w:t>
      </w:r>
      <w:r w:rsidR="00B66E34" w:rsidRPr="006B5F67">
        <w:rPr>
          <w:rFonts w:ascii="Times New Roman" w:hAnsi="Times New Roman"/>
          <w:color w:val="000000" w:themeColor="text1"/>
        </w:rPr>
        <w:t xml:space="preserve"> - </w:t>
      </w:r>
      <w:r w:rsidRPr="006B5F67">
        <w:rPr>
          <w:rFonts w:ascii="Times New Roman" w:hAnsi="Times New Roman"/>
          <w:color w:val="000000" w:themeColor="text1"/>
          <w:shd w:val="clear" w:color="auto" w:fill="FFFFFF"/>
        </w:rPr>
        <w:t>начальник отдела учета и отчетности – главный бухгалтер местной администрации муниципального образования Горбунковское сельское поселение Ломоносовского муниципального района Ленинградской области</w:t>
      </w:r>
    </w:p>
    <w:p w:rsidR="00B66E34" w:rsidRPr="006B5F67" w:rsidRDefault="00B66E34" w:rsidP="0004635A">
      <w:pPr>
        <w:spacing w:after="0" w:line="240" w:lineRule="auto"/>
        <w:jc w:val="both"/>
        <w:rPr>
          <w:rFonts w:ascii="Times New Roman" w:eastAsia="Courier New" w:hAnsi="Times New Roman"/>
          <w:color w:val="000000" w:themeColor="text1"/>
        </w:rPr>
      </w:pPr>
    </w:p>
    <w:p w:rsidR="00B66E34" w:rsidRPr="006B5F67" w:rsidRDefault="006B5F67" w:rsidP="006B5F67">
      <w:pPr>
        <w:spacing w:after="0" w:line="240" w:lineRule="auto"/>
        <w:ind w:firstLine="709"/>
        <w:jc w:val="both"/>
        <w:rPr>
          <w:rFonts w:ascii="Times New Roman" w:eastAsia="Courier New" w:hAnsi="Times New Roman"/>
          <w:color w:val="000000" w:themeColor="text1"/>
        </w:rPr>
      </w:pPr>
      <w:r w:rsidRPr="006B5F67">
        <w:rPr>
          <w:rFonts w:ascii="Times New Roman" w:eastAsia="Courier New" w:hAnsi="Times New Roman"/>
          <w:color w:val="000000" w:themeColor="text1"/>
        </w:rPr>
        <w:t xml:space="preserve">Воробьева Ольга Александровна </w:t>
      </w:r>
      <w:r w:rsidR="00B66E34" w:rsidRPr="006B5F67">
        <w:rPr>
          <w:rFonts w:ascii="Times New Roman" w:eastAsia="Courier New" w:hAnsi="Times New Roman"/>
          <w:color w:val="000000" w:themeColor="text1"/>
        </w:rPr>
        <w:t xml:space="preserve">– </w:t>
      </w:r>
      <w:r w:rsidRPr="006B5F67">
        <w:rPr>
          <w:rFonts w:ascii="Times New Roman" w:hAnsi="Times New Roman"/>
          <w:color w:val="000000" w:themeColor="text1"/>
          <w:shd w:val="clear" w:color="auto" w:fill="FFFFFF"/>
        </w:rPr>
        <w:t>Главный специалист по экономическим вопросам и бюджетному устройству местной администрации муниципального образования Горбунковское сельское поселение Ломоносовского муниципального района Ленинградской области</w:t>
      </w:r>
    </w:p>
    <w:p w:rsidR="00B66E34" w:rsidRPr="00B66E34" w:rsidRDefault="00B66E34" w:rsidP="00B66E34">
      <w:pPr>
        <w:spacing w:after="0" w:line="240" w:lineRule="auto"/>
        <w:ind w:firstLine="851"/>
        <w:jc w:val="both"/>
        <w:rPr>
          <w:rFonts w:ascii="Times New Roman" w:eastAsia="Courier New" w:hAnsi="Times New Roman"/>
          <w:color w:val="000000"/>
        </w:rPr>
      </w:pPr>
      <w:r w:rsidRPr="00B66E34">
        <w:rPr>
          <w:rFonts w:ascii="Times New Roman" w:eastAsia="Courier New" w:hAnsi="Times New Roman"/>
          <w:color w:val="000000"/>
        </w:rPr>
        <w:t xml:space="preserve">                                                                   </w:t>
      </w:r>
    </w:p>
    <w:p w:rsidR="00B66E34" w:rsidRDefault="00B66E34" w:rsidP="00B66E34">
      <w:pPr>
        <w:spacing w:after="0" w:line="240" w:lineRule="auto"/>
        <w:jc w:val="both"/>
        <w:rPr>
          <w:rFonts w:ascii="Times New Roman" w:eastAsia="Courier New" w:hAnsi="Times New Roman"/>
          <w:b/>
          <w:color w:val="000000"/>
        </w:rPr>
      </w:pPr>
      <w:r w:rsidRPr="00B66E34">
        <w:rPr>
          <w:rFonts w:ascii="Times New Roman" w:eastAsia="Courier New" w:hAnsi="Times New Roman"/>
          <w:b/>
          <w:color w:val="000000"/>
        </w:rPr>
        <w:t>Секретарь комиссии:</w:t>
      </w:r>
    </w:p>
    <w:p w:rsidR="00957E00" w:rsidRPr="00B66E34" w:rsidRDefault="00957E00" w:rsidP="00B66E34">
      <w:pPr>
        <w:spacing w:after="0" w:line="240" w:lineRule="auto"/>
        <w:jc w:val="both"/>
        <w:rPr>
          <w:rFonts w:ascii="Times New Roman" w:eastAsia="Courier New" w:hAnsi="Times New Roman"/>
          <w:b/>
          <w:color w:val="000000"/>
        </w:rPr>
      </w:pPr>
    </w:p>
    <w:p w:rsidR="00D65B4F" w:rsidRPr="00B66E34" w:rsidRDefault="000969BA" w:rsidP="00D65B4F">
      <w:pPr>
        <w:spacing w:after="0" w:line="240" w:lineRule="auto"/>
        <w:ind w:firstLine="851"/>
        <w:jc w:val="both"/>
        <w:rPr>
          <w:rFonts w:ascii="Times New Roman" w:eastAsia="Courier New" w:hAnsi="Times New Roman"/>
          <w:color w:val="000000"/>
        </w:rPr>
      </w:pPr>
      <w:r>
        <w:rPr>
          <w:rFonts w:ascii="Times New Roman" w:eastAsia="Courier New" w:hAnsi="Times New Roman"/>
          <w:color w:val="000000"/>
        </w:rPr>
        <w:t>Шеремета Оксана Александровна</w:t>
      </w:r>
      <w:r w:rsidR="00B66E34" w:rsidRPr="00B66E34">
        <w:rPr>
          <w:rFonts w:ascii="Times New Roman" w:eastAsia="Courier New" w:hAnsi="Times New Roman"/>
          <w:color w:val="000000"/>
        </w:rPr>
        <w:t xml:space="preserve"> –специалист </w:t>
      </w:r>
      <w:r>
        <w:rPr>
          <w:rFonts w:ascii="Times New Roman" w:eastAsia="Courier New" w:hAnsi="Times New Roman"/>
          <w:color w:val="000000"/>
        </w:rPr>
        <w:t xml:space="preserve">по организационной работе </w:t>
      </w:r>
      <w:r w:rsidR="00D65B4F">
        <w:rPr>
          <w:rFonts w:ascii="Times New Roman" w:hAnsi="Times New Roman"/>
          <w:color w:val="000000"/>
          <w:shd w:val="clear" w:color="auto" w:fill="FFFFFF"/>
        </w:rPr>
        <w:t>местной</w:t>
      </w:r>
      <w:r w:rsidR="00D65B4F" w:rsidRPr="00B66E34">
        <w:rPr>
          <w:rFonts w:ascii="Times New Roman" w:hAnsi="Times New Roman"/>
          <w:color w:val="000000"/>
          <w:shd w:val="clear" w:color="auto" w:fill="FFFFFF"/>
        </w:rPr>
        <w:t xml:space="preserve"> администрации муниципального образования </w:t>
      </w:r>
      <w:r w:rsidR="00D65B4F">
        <w:rPr>
          <w:rFonts w:ascii="Times New Roman" w:hAnsi="Times New Roman"/>
          <w:color w:val="000000"/>
          <w:shd w:val="clear" w:color="auto" w:fill="FFFFFF"/>
        </w:rPr>
        <w:t>Горбунковское сельское поселение</w:t>
      </w:r>
      <w:r w:rsidR="00D65B4F" w:rsidRPr="00B66E34">
        <w:rPr>
          <w:rFonts w:ascii="Times New Roman" w:hAnsi="Times New Roman"/>
          <w:color w:val="000000"/>
          <w:shd w:val="clear" w:color="auto" w:fill="FFFFFF"/>
        </w:rPr>
        <w:t xml:space="preserve"> </w:t>
      </w:r>
      <w:r w:rsidR="00D65B4F">
        <w:rPr>
          <w:rFonts w:ascii="Times New Roman" w:hAnsi="Times New Roman"/>
          <w:color w:val="000000"/>
          <w:shd w:val="clear" w:color="auto" w:fill="FFFFFF"/>
        </w:rPr>
        <w:t>Ломоносовского</w:t>
      </w:r>
      <w:r w:rsidR="00D65B4F" w:rsidRPr="00B66E34">
        <w:rPr>
          <w:rFonts w:ascii="Times New Roman" w:hAnsi="Times New Roman"/>
          <w:color w:val="000000"/>
          <w:shd w:val="clear" w:color="auto" w:fill="FFFFFF"/>
        </w:rPr>
        <w:t xml:space="preserve"> муниципального района Ленинградской области</w:t>
      </w:r>
    </w:p>
    <w:p w:rsidR="00B66E34" w:rsidRPr="00B66E34" w:rsidRDefault="00B66E34" w:rsidP="00B66E34">
      <w:pPr>
        <w:spacing w:after="0" w:line="240" w:lineRule="auto"/>
        <w:ind w:firstLine="851"/>
        <w:jc w:val="both"/>
        <w:rPr>
          <w:rFonts w:ascii="Times New Roman" w:eastAsia="Courier New" w:hAnsi="Times New Roman"/>
          <w:color w:val="000000"/>
        </w:rPr>
      </w:pPr>
      <w:r w:rsidRPr="00B66E34">
        <w:rPr>
          <w:rFonts w:ascii="Times New Roman" w:eastAsia="Courier New" w:hAnsi="Times New Roman"/>
          <w:color w:val="000000"/>
        </w:rPr>
        <w:t xml:space="preserve">                         </w:t>
      </w:r>
    </w:p>
    <w:p w:rsidR="00B66E34" w:rsidRDefault="00B66E34" w:rsidP="00B66E34">
      <w:pPr>
        <w:jc w:val="both"/>
      </w:pPr>
      <w:r w:rsidRPr="00697A4E">
        <w:rPr>
          <w:rFonts w:eastAsia="Courier New"/>
          <w:color w:val="000000"/>
        </w:rPr>
        <w:t xml:space="preserve">                                  </w:t>
      </w:r>
    </w:p>
    <w:p w:rsidR="008B2B42" w:rsidRPr="004F2152" w:rsidRDefault="008B2B42" w:rsidP="00321860">
      <w:pPr>
        <w:ind w:firstLine="540"/>
        <w:rPr>
          <w:sz w:val="24"/>
          <w:szCs w:val="24"/>
        </w:rPr>
      </w:pPr>
    </w:p>
    <w:sectPr w:rsidR="008B2B42" w:rsidRPr="004F2152" w:rsidSect="005D744F">
      <w:headerReference w:type="even"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C0F" w:rsidRDefault="009C1C0F">
      <w:r>
        <w:separator/>
      </w:r>
    </w:p>
  </w:endnote>
  <w:endnote w:type="continuationSeparator" w:id="0">
    <w:p w:rsidR="009C1C0F" w:rsidRDefault="009C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C0F" w:rsidRDefault="009C1C0F">
      <w:r>
        <w:separator/>
      </w:r>
    </w:p>
  </w:footnote>
  <w:footnote w:type="continuationSeparator" w:id="0">
    <w:p w:rsidR="009C1C0F" w:rsidRDefault="009C1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18" w:rsidRDefault="00B871B0" w:rsidP="00D337BC">
    <w:pPr>
      <w:pStyle w:val="a6"/>
      <w:framePr w:wrap="around" w:vAnchor="text" w:hAnchor="margin" w:xAlign="center" w:y="1"/>
      <w:rPr>
        <w:rStyle w:val="a8"/>
      </w:rPr>
    </w:pPr>
    <w:r>
      <w:rPr>
        <w:rStyle w:val="a8"/>
      </w:rPr>
      <w:fldChar w:fldCharType="begin"/>
    </w:r>
    <w:r w:rsidR="004E6518">
      <w:rPr>
        <w:rStyle w:val="a8"/>
      </w:rPr>
      <w:instrText xml:space="preserve">PAGE  </w:instrText>
    </w:r>
    <w:r>
      <w:rPr>
        <w:rStyle w:val="a8"/>
      </w:rPr>
      <w:fldChar w:fldCharType="end"/>
    </w:r>
  </w:p>
  <w:p w:rsidR="004E6518" w:rsidRDefault="004E65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E66"/>
    <w:multiLevelType w:val="multilevel"/>
    <w:tmpl w:val="8806B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1430"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2"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917AC0"/>
    <w:multiLevelType w:val="multilevel"/>
    <w:tmpl w:val="65B2F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5B2F39"/>
    <w:multiLevelType w:val="hybridMultilevel"/>
    <w:tmpl w:val="A2CA8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37380DDB"/>
    <w:multiLevelType w:val="multilevel"/>
    <w:tmpl w:val="9922406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8E2F0B"/>
    <w:multiLevelType w:val="multilevel"/>
    <w:tmpl w:val="D24C5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716142"/>
    <w:multiLevelType w:val="hybridMultilevel"/>
    <w:tmpl w:val="BF92E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F6223E5"/>
    <w:multiLevelType w:val="multilevel"/>
    <w:tmpl w:val="5F025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33656D3"/>
    <w:multiLevelType w:val="hybridMultilevel"/>
    <w:tmpl w:val="41B09170"/>
    <w:lvl w:ilvl="0" w:tplc="DB8876A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44322D3"/>
    <w:multiLevelType w:val="hybridMultilevel"/>
    <w:tmpl w:val="515EF596"/>
    <w:lvl w:ilvl="0" w:tplc="04190011">
      <w:start w:val="1"/>
      <w:numFmt w:val="decimal"/>
      <w:lvlText w:val="%1)"/>
      <w:lvlJc w:val="left"/>
      <w:pPr>
        <w:ind w:left="135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94D7E3A"/>
    <w:multiLevelType w:val="hybridMultilevel"/>
    <w:tmpl w:val="F7145A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1F31B4"/>
    <w:multiLevelType w:val="multilevel"/>
    <w:tmpl w:val="6C0EE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A5757D"/>
    <w:multiLevelType w:val="hybridMultilevel"/>
    <w:tmpl w:val="D3D410B2"/>
    <w:lvl w:ilvl="0" w:tplc="C4F4619C">
      <w:start w:val="1"/>
      <w:numFmt w:val="decimal"/>
      <w:lvlText w:val="%1)"/>
      <w:lvlJc w:val="left"/>
      <w:pPr>
        <w:ind w:left="1210" w:hanging="360"/>
      </w:pPr>
      <w:rPr>
        <w:rFonts w:hint="default"/>
        <w:sz w:val="22"/>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6"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91408E"/>
    <w:multiLevelType w:val="hybridMultilevel"/>
    <w:tmpl w:val="79A29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2"/>
  </w:num>
  <w:num w:numId="4">
    <w:abstractNumId w:val="9"/>
  </w:num>
  <w:num w:numId="5">
    <w:abstractNumId w:val="27"/>
  </w:num>
  <w:num w:numId="6">
    <w:abstractNumId w:val="19"/>
  </w:num>
  <w:num w:numId="7">
    <w:abstractNumId w:val="11"/>
  </w:num>
  <w:num w:numId="8">
    <w:abstractNumId w:val="22"/>
  </w:num>
  <w:num w:numId="9">
    <w:abstractNumId w:val="20"/>
  </w:num>
  <w:num w:numId="10">
    <w:abstractNumId w:val="18"/>
  </w:num>
  <w:num w:numId="11">
    <w:abstractNumId w:val="2"/>
  </w:num>
  <w:num w:numId="12">
    <w:abstractNumId w:val="6"/>
  </w:num>
  <w:num w:numId="13">
    <w:abstractNumId w:val="26"/>
  </w:num>
  <w:num w:numId="14">
    <w:abstractNumId w:val="10"/>
  </w:num>
  <w:num w:numId="15">
    <w:abstractNumId w:val="7"/>
  </w:num>
  <w:num w:numId="16">
    <w:abstractNumId w:val="5"/>
  </w:num>
  <w:num w:numId="17">
    <w:abstractNumId w:val="16"/>
  </w:num>
  <w:num w:numId="18">
    <w:abstractNumId w:val="1"/>
  </w:num>
  <w:num w:numId="19">
    <w:abstractNumId w:val="13"/>
  </w:num>
  <w:num w:numId="20">
    <w:abstractNumId w:val="17"/>
  </w:num>
  <w:num w:numId="21">
    <w:abstractNumId w:val="25"/>
  </w:num>
  <w:num w:numId="22">
    <w:abstractNumId w:val="23"/>
  </w:num>
  <w:num w:numId="23">
    <w:abstractNumId w:val="4"/>
  </w:num>
  <w:num w:numId="24">
    <w:abstractNumId w:val="24"/>
  </w:num>
  <w:num w:numId="25">
    <w:abstractNumId w:val="14"/>
  </w:num>
  <w:num w:numId="26">
    <w:abstractNumId w:val="3"/>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50"/>
    <w:rsid w:val="00005AC3"/>
    <w:rsid w:val="0001151D"/>
    <w:rsid w:val="000207CC"/>
    <w:rsid w:val="000254CF"/>
    <w:rsid w:val="00031AC9"/>
    <w:rsid w:val="00040B65"/>
    <w:rsid w:val="0004268C"/>
    <w:rsid w:val="0004635A"/>
    <w:rsid w:val="0005268E"/>
    <w:rsid w:val="000573E0"/>
    <w:rsid w:val="00063A8E"/>
    <w:rsid w:val="00071A05"/>
    <w:rsid w:val="00071BCE"/>
    <w:rsid w:val="000777DD"/>
    <w:rsid w:val="00085D1B"/>
    <w:rsid w:val="00086BCE"/>
    <w:rsid w:val="00090D56"/>
    <w:rsid w:val="0009150C"/>
    <w:rsid w:val="000969BA"/>
    <w:rsid w:val="000A35A9"/>
    <w:rsid w:val="000A7F43"/>
    <w:rsid w:val="000B5BBB"/>
    <w:rsid w:val="000C4A5E"/>
    <w:rsid w:val="000D009E"/>
    <w:rsid w:val="000D2AA9"/>
    <w:rsid w:val="000E71F8"/>
    <w:rsid w:val="00111E26"/>
    <w:rsid w:val="00131A67"/>
    <w:rsid w:val="00141F26"/>
    <w:rsid w:val="00155510"/>
    <w:rsid w:val="00163AA8"/>
    <w:rsid w:val="00164241"/>
    <w:rsid w:val="00185B96"/>
    <w:rsid w:val="001B74CC"/>
    <w:rsid w:val="001C2EF4"/>
    <w:rsid w:val="001D740B"/>
    <w:rsid w:val="001F0E65"/>
    <w:rsid w:val="002000D3"/>
    <w:rsid w:val="00206E0E"/>
    <w:rsid w:val="00211FD3"/>
    <w:rsid w:val="002134A2"/>
    <w:rsid w:val="00220ED5"/>
    <w:rsid w:val="00222301"/>
    <w:rsid w:val="00224BF6"/>
    <w:rsid w:val="00226C0D"/>
    <w:rsid w:val="00230F32"/>
    <w:rsid w:val="00231088"/>
    <w:rsid w:val="00235DFF"/>
    <w:rsid w:val="002449D1"/>
    <w:rsid w:val="0025047B"/>
    <w:rsid w:val="00264048"/>
    <w:rsid w:val="00267957"/>
    <w:rsid w:val="002713F6"/>
    <w:rsid w:val="002818F3"/>
    <w:rsid w:val="002A1C7D"/>
    <w:rsid w:val="002B1942"/>
    <w:rsid w:val="002B7531"/>
    <w:rsid w:val="002C3C32"/>
    <w:rsid w:val="002D57D8"/>
    <w:rsid w:val="002E339A"/>
    <w:rsid w:val="002E7B9B"/>
    <w:rsid w:val="002F3481"/>
    <w:rsid w:val="00321860"/>
    <w:rsid w:val="00333667"/>
    <w:rsid w:val="00345DD4"/>
    <w:rsid w:val="00346A06"/>
    <w:rsid w:val="00354139"/>
    <w:rsid w:val="003610F3"/>
    <w:rsid w:val="00362796"/>
    <w:rsid w:val="00365316"/>
    <w:rsid w:val="003663C2"/>
    <w:rsid w:val="00366F2E"/>
    <w:rsid w:val="00381757"/>
    <w:rsid w:val="003925A8"/>
    <w:rsid w:val="003A40D0"/>
    <w:rsid w:val="003B7AB3"/>
    <w:rsid w:val="003C0668"/>
    <w:rsid w:val="003C45B4"/>
    <w:rsid w:val="003C489E"/>
    <w:rsid w:val="003E06A5"/>
    <w:rsid w:val="003E1C82"/>
    <w:rsid w:val="003F019A"/>
    <w:rsid w:val="003F303D"/>
    <w:rsid w:val="00403744"/>
    <w:rsid w:val="00411898"/>
    <w:rsid w:val="00413AB6"/>
    <w:rsid w:val="00434EA2"/>
    <w:rsid w:val="00437A07"/>
    <w:rsid w:val="004519DC"/>
    <w:rsid w:val="0045216B"/>
    <w:rsid w:val="004531B0"/>
    <w:rsid w:val="00462377"/>
    <w:rsid w:val="004623D9"/>
    <w:rsid w:val="004642B9"/>
    <w:rsid w:val="00492089"/>
    <w:rsid w:val="00493EDF"/>
    <w:rsid w:val="004956F1"/>
    <w:rsid w:val="004A1CCA"/>
    <w:rsid w:val="004A2F30"/>
    <w:rsid w:val="004A3A78"/>
    <w:rsid w:val="004A5255"/>
    <w:rsid w:val="004B4124"/>
    <w:rsid w:val="004C0BC1"/>
    <w:rsid w:val="004C582A"/>
    <w:rsid w:val="004D03AA"/>
    <w:rsid w:val="004E1D65"/>
    <w:rsid w:val="004E4974"/>
    <w:rsid w:val="004E5CE7"/>
    <w:rsid w:val="004E6518"/>
    <w:rsid w:val="00504D5D"/>
    <w:rsid w:val="00511F50"/>
    <w:rsid w:val="005305F9"/>
    <w:rsid w:val="005342CB"/>
    <w:rsid w:val="00552DF1"/>
    <w:rsid w:val="00555619"/>
    <w:rsid w:val="00555AD5"/>
    <w:rsid w:val="00560D36"/>
    <w:rsid w:val="0056687C"/>
    <w:rsid w:val="005720F4"/>
    <w:rsid w:val="00573D08"/>
    <w:rsid w:val="00594AD0"/>
    <w:rsid w:val="005957FF"/>
    <w:rsid w:val="005A5D07"/>
    <w:rsid w:val="005B1240"/>
    <w:rsid w:val="005B35C7"/>
    <w:rsid w:val="005C3AC4"/>
    <w:rsid w:val="005C6CB7"/>
    <w:rsid w:val="005D245C"/>
    <w:rsid w:val="005D606C"/>
    <w:rsid w:val="005D744F"/>
    <w:rsid w:val="005E1A8F"/>
    <w:rsid w:val="005F0723"/>
    <w:rsid w:val="00603E73"/>
    <w:rsid w:val="0061301F"/>
    <w:rsid w:val="00616F4C"/>
    <w:rsid w:val="00623C50"/>
    <w:rsid w:val="0063145F"/>
    <w:rsid w:val="006606AC"/>
    <w:rsid w:val="00663F70"/>
    <w:rsid w:val="00677B04"/>
    <w:rsid w:val="00692BFC"/>
    <w:rsid w:val="006954BE"/>
    <w:rsid w:val="006A229A"/>
    <w:rsid w:val="006A2464"/>
    <w:rsid w:val="006A336E"/>
    <w:rsid w:val="006B5F67"/>
    <w:rsid w:val="006B6CA4"/>
    <w:rsid w:val="006C3718"/>
    <w:rsid w:val="006E26CC"/>
    <w:rsid w:val="006E655D"/>
    <w:rsid w:val="006E6CA8"/>
    <w:rsid w:val="006F3E76"/>
    <w:rsid w:val="0070395D"/>
    <w:rsid w:val="007204EB"/>
    <w:rsid w:val="0072376D"/>
    <w:rsid w:val="00735FFB"/>
    <w:rsid w:val="00745EDD"/>
    <w:rsid w:val="00751BCC"/>
    <w:rsid w:val="00752FD6"/>
    <w:rsid w:val="00765934"/>
    <w:rsid w:val="00767F06"/>
    <w:rsid w:val="007701C3"/>
    <w:rsid w:val="00775C6F"/>
    <w:rsid w:val="007B7956"/>
    <w:rsid w:val="007C13AA"/>
    <w:rsid w:val="007C54D7"/>
    <w:rsid w:val="007C63F0"/>
    <w:rsid w:val="007E35BD"/>
    <w:rsid w:val="007F10BD"/>
    <w:rsid w:val="007F7C7C"/>
    <w:rsid w:val="008045B7"/>
    <w:rsid w:val="00813A64"/>
    <w:rsid w:val="00851BB2"/>
    <w:rsid w:val="008538DA"/>
    <w:rsid w:val="0087386F"/>
    <w:rsid w:val="00875FA0"/>
    <w:rsid w:val="00876D5F"/>
    <w:rsid w:val="00884FD9"/>
    <w:rsid w:val="008878C4"/>
    <w:rsid w:val="008914D6"/>
    <w:rsid w:val="008B29AA"/>
    <w:rsid w:val="008B2B42"/>
    <w:rsid w:val="008C4209"/>
    <w:rsid w:val="008C5189"/>
    <w:rsid w:val="008D7A5C"/>
    <w:rsid w:val="008E006A"/>
    <w:rsid w:val="008E1838"/>
    <w:rsid w:val="008E25F2"/>
    <w:rsid w:val="008E52F3"/>
    <w:rsid w:val="008F4A03"/>
    <w:rsid w:val="00901501"/>
    <w:rsid w:val="00901C0D"/>
    <w:rsid w:val="00925B58"/>
    <w:rsid w:val="0093122F"/>
    <w:rsid w:val="009326E5"/>
    <w:rsid w:val="0093651D"/>
    <w:rsid w:val="00936866"/>
    <w:rsid w:val="00951FAE"/>
    <w:rsid w:val="00957E00"/>
    <w:rsid w:val="0096352F"/>
    <w:rsid w:val="00983E1D"/>
    <w:rsid w:val="009975EC"/>
    <w:rsid w:val="009B3091"/>
    <w:rsid w:val="009B785B"/>
    <w:rsid w:val="009B7F2B"/>
    <w:rsid w:val="009C1C0F"/>
    <w:rsid w:val="009C5045"/>
    <w:rsid w:val="009D1636"/>
    <w:rsid w:val="009E0AB8"/>
    <w:rsid w:val="009F4193"/>
    <w:rsid w:val="00A01905"/>
    <w:rsid w:val="00A15C28"/>
    <w:rsid w:val="00A30E75"/>
    <w:rsid w:val="00A33C42"/>
    <w:rsid w:val="00A41410"/>
    <w:rsid w:val="00A639B1"/>
    <w:rsid w:val="00A811E0"/>
    <w:rsid w:val="00A8526C"/>
    <w:rsid w:val="00A93C09"/>
    <w:rsid w:val="00A96678"/>
    <w:rsid w:val="00AA170D"/>
    <w:rsid w:val="00AA6812"/>
    <w:rsid w:val="00AB7BC0"/>
    <w:rsid w:val="00AD3C85"/>
    <w:rsid w:val="00AD4DEC"/>
    <w:rsid w:val="00AE255F"/>
    <w:rsid w:val="00B061E7"/>
    <w:rsid w:val="00B12FAA"/>
    <w:rsid w:val="00B17B10"/>
    <w:rsid w:val="00B27C64"/>
    <w:rsid w:val="00B339B4"/>
    <w:rsid w:val="00B41226"/>
    <w:rsid w:val="00B50CE0"/>
    <w:rsid w:val="00B5654D"/>
    <w:rsid w:val="00B66E34"/>
    <w:rsid w:val="00B75CAE"/>
    <w:rsid w:val="00B803D8"/>
    <w:rsid w:val="00B871B0"/>
    <w:rsid w:val="00B93534"/>
    <w:rsid w:val="00BA6BA3"/>
    <w:rsid w:val="00BB4A41"/>
    <w:rsid w:val="00BC4844"/>
    <w:rsid w:val="00BD24BC"/>
    <w:rsid w:val="00BD4A15"/>
    <w:rsid w:val="00BF4831"/>
    <w:rsid w:val="00BF5CBC"/>
    <w:rsid w:val="00C32FBD"/>
    <w:rsid w:val="00C36084"/>
    <w:rsid w:val="00C403AE"/>
    <w:rsid w:val="00C41F03"/>
    <w:rsid w:val="00C536B7"/>
    <w:rsid w:val="00C6222C"/>
    <w:rsid w:val="00C84604"/>
    <w:rsid w:val="00C907D6"/>
    <w:rsid w:val="00C93703"/>
    <w:rsid w:val="00C94095"/>
    <w:rsid w:val="00CA2A71"/>
    <w:rsid w:val="00CA7EDE"/>
    <w:rsid w:val="00CC478C"/>
    <w:rsid w:val="00CF3899"/>
    <w:rsid w:val="00CF397B"/>
    <w:rsid w:val="00D021B9"/>
    <w:rsid w:val="00D17B74"/>
    <w:rsid w:val="00D22B86"/>
    <w:rsid w:val="00D337BC"/>
    <w:rsid w:val="00D342E0"/>
    <w:rsid w:val="00D34FB8"/>
    <w:rsid w:val="00D41B05"/>
    <w:rsid w:val="00D545AB"/>
    <w:rsid w:val="00D65B4F"/>
    <w:rsid w:val="00D65DFB"/>
    <w:rsid w:val="00D7237E"/>
    <w:rsid w:val="00D74495"/>
    <w:rsid w:val="00D75B3C"/>
    <w:rsid w:val="00D813B8"/>
    <w:rsid w:val="00D8504D"/>
    <w:rsid w:val="00D8508C"/>
    <w:rsid w:val="00D91F55"/>
    <w:rsid w:val="00DA2617"/>
    <w:rsid w:val="00DB5E31"/>
    <w:rsid w:val="00DC12F7"/>
    <w:rsid w:val="00DC2847"/>
    <w:rsid w:val="00DD73E7"/>
    <w:rsid w:val="00DE2349"/>
    <w:rsid w:val="00DE4DB8"/>
    <w:rsid w:val="00DF0AB5"/>
    <w:rsid w:val="00DF2C45"/>
    <w:rsid w:val="00DF4265"/>
    <w:rsid w:val="00E00826"/>
    <w:rsid w:val="00E12D80"/>
    <w:rsid w:val="00E15101"/>
    <w:rsid w:val="00E167D9"/>
    <w:rsid w:val="00E67404"/>
    <w:rsid w:val="00E840F4"/>
    <w:rsid w:val="00E902D9"/>
    <w:rsid w:val="00E90AEE"/>
    <w:rsid w:val="00E91588"/>
    <w:rsid w:val="00EA4599"/>
    <w:rsid w:val="00EA6600"/>
    <w:rsid w:val="00EC1E5B"/>
    <w:rsid w:val="00EC52EE"/>
    <w:rsid w:val="00ED063B"/>
    <w:rsid w:val="00EE693F"/>
    <w:rsid w:val="00EE6D10"/>
    <w:rsid w:val="00EE7771"/>
    <w:rsid w:val="00EE791D"/>
    <w:rsid w:val="00EF0E4D"/>
    <w:rsid w:val="00F025AC"/>
    <w:rsid w:val="00F11E32"/>
    <w:rsid w:val="00F13AE0"/>
    <w:rsid w:val="00F23CAE"/>
    <w:rsid w:val="00F2736B"/>
    <w:rsid w:val="00F35C21"/>
    <w:rsid w:val="00F36ED8"/>
    <w:rsid w:val="00F412ED"/>
    <w:rsid w:val="00F437AA"/>
    <w:rsid w:val="00F43AD2"/>
    <w:rsid w:val="00F61889"/>
    <w:rsid w:val="00F62902"/>
    <w:rsid w:val="00F63414"/>
    <w:rsid w:val="00F714E3"/>
    <w:rsid w:val="00F73104"/>
    <w:rsid w:val="00F76AFC"/>
    <w:rsid w:val="00F801E5"/>
    <w:rsid w:val="00F85547"/>
    <w:rsid w:val="00F865B5"/>
    <w:rsid w:val="00F91310"/>
    <w:rsid w:val="00F97313"/>
    <w:rsid w:val="00F97EF1"/>
    <w:rsid w:val="00FA601F"/>
    <w:rsid w:val="00FB4E1D"/>
    <w:rsid w:val="00FB4F91"/>
    <w:rsid w:val="00FB5A40"/>
    <w:rsid w:val="00FB65D7"/>
    <w:rsid w:val="00FC1BBF"/>
    <w:rsid w:val="00FC39C9"/>
    <w:rsid w:val="00FD7F10"/>
    <w:rsid w:val="00FF6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F39BD"/>
  <w15:docId w15:val="{D854926B-6B6E-45A8-99A7-2CE8EA8C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DC12F7"/>
    <w:pPr>
      <w:ind w:left="720"/>
      <w:contextualSpacing/>
    </w:pPr>
  </w:style>
  <w:style w:type="character" w:styleId="a5">
    <w:name w:val="Hyperlink"/>
    <w:basedOn w:val="a0"/>
    <w:uiPriority w:val="99"/>
    <w:rsid w:val="0005268E"/>
    <w:rPr>
      <w:rFonts w:cs="Times New Roman"/>
      <w:color w:val="0000FF"/>
      <w:u w:val="single"/>
    </w:rPr>
  </w:style>
  <w:style w:type="paragraph" w:styleId="a6">
    <w:name w:val="header"/>
    <w:basedOn w:val="a"/>
    <w:link w:val="a7"/>
    <w:uiPriority w:val="99"/>
    <w:rsid w:val="005D744F"/>
    <w:pPr>
      <w:tabs>
        <w:tab w:val="center" w:pos="4677"/>
        <w:tab w:val="right" w:pos="9355"/>
      </w:tabs>
    </w:pPr>
  </w:style>
  <w:style w:type="character" w:customStyle="1" w:styleId="a7">
    <w:name w:val="Верхний колонтитул Знак"/>
    <w:basedOn w:val="a0"/>
    <w:link w:val="a6"/>
    <w:uiPriority w:val="99"/>
    <w:semiHidden/>
    <w:locked/>
    <w:rsid w:val="00FB5A40"/>
    <w:rPr>
      <w:rFonts w:cs="Times New Roman"/>
      <w:lang w:eastAsia="en-US"/>
    </w:rPr>
  </w:style>
  <w:style w:type="character" w:styleId="a8">
    <w:name w:val="page number"/>
    <w:basedOn w:val="a0"/>
    <w:uiPriority w:val="99"/>
    <w:rsid w:val="005D744F"/>
    <w:rPr>
      <w:rFonts w:cs="Times New Roman"/>
    </w:rPr>
  </w:style>
  <w:style w:type="paragraph" w:styleId="a9">
    <w:name w:val="Balloon Text"/>
    <w:basedOn w:val="a"/>
    <w:link w:val="aa"/>
    <w:uiPriority w:val="99"/>
    <w:semiHidden/>
    <w:unhideWhenUsed/>
    <w:rsid w:val="00594A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4AD0"/>
    <w:rPr>
      <w:rFonts w:ascii="Tahoma" w:hAnsi="Tahoma" w:cs="Tahoma"/>
      <w:sz w:val="16"/>
      <w:szCs w:val="16"/>
      <w:lang w:eastAsia="en-US"/>
    </w:rPr>
  </w:style>
  <w:style w:type="paragraph" w:styleId="ab">
    <w:name w:val="footer"/>
    <w:basedOn w:val="a"/>
    <w:link w:val="ac"/>
    <w:uiPriority w:val="99"/>
    <w:unhideWhenUsed/>
    <w:rsid w:val="00925B5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5B58"/>
    <w:rPr>
      <w:lang w:eastAsia="en-US"/>
    </w:rPr>
  </w:style>
  <w:style w:type="paragraph" w:customStyle="1" w:styleId="ConsPlusTitle">
    <w:name w:val="ConsPlusTitle"/>
    <w:uiPriority w:val="99"/>
    <w:rsid w:val="000D2AA9"/>
    <w:pPr>
      <w:widowControl w:val="0"/>
      <w:autoSpaceDE w:val="0"/>
      <w:autoSpaceDN w:val="0"/>
      <w:adjustRightInd w:val="0"/>
    </w:pPr>
    <w:rPr>
      <w:rFonts w:ascii="Times New Roman" w:hAnsi="Times New Roman"/>
      <w:b/>
      <w:bCs/>
      <w:sz w:val="28"/>
      <w:szCs w:val="28"/>
    </w:rPr>
  </w:style>
  <w:style w:type="character" w:customStyle="1" w:styleId="normaltextrun">
    <w:name w:val="normaltextrun"/>
    <w:basedOn w:val="a0"/>
    <w:rsid w:val="00230F32"/>
  </w:style>
  <w:style w:type="character" w:customStyle="1" w:styleId="eop">
    <w:name w:val="eop"/>
    <w:basedOn w:val="a0"/>
    <w:rsid w:val="00230F32"/>
  </w:style>
  <w:style w:type="character" w:customStyle="1" w:styleId="bumpedfont15">
    <w:name w:val="bumpedfont15"/>
    <w:basedOn w:val="a0"/>
    <w:rsid w:val="00775C6F"/>
  </w:style>
  <w:style w:type="character" w:styleId="ad">
    <w:name w:val="Strong"/>
    <w:basedOn w:val="a0"/>
    <w:uiPriority w:val="22"/>
    <w:qFormat/>
    <w:locked/>
    <w:rsid w:val="00F61889"/>
    <w:rPr>
      <w:b/>
      <w:bCs/>
    </w:rPr>
  </w:style>
  <w:style w:type="paragraph" w:styleId="ae">
    <w:name w:val="Body Text"/>
    <w:basedOn w:val="a"/>
    <w:link w:val="af"/>
    <w:rsid w:val="007701C3"/>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rsid w:val="007701C3"/>
    <w:rPr>
      <w:rFonts w:ascii="Times New Roman" w:eastAsia="Times New Roman" w:hAnsi="Times New Roman"/>
      <w:sz w:val="24"/>
      <w:szCs w:val="24"/>
    </w:rPr>
  </w:style>
  <w:style w:type="paragraph" w:styleId="af0">
    <w:name w:val="Normal (Web)"/>
    <w:basedOn w:val="a"/>
    <w:uiPriority w:val="99"/>
    <w:unhideWhenUsed/>
    <w:rsid w:val="007701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indent2">
    <w:name w:val="bodytextindent2"/>
    <w:basedOn w:val="a"/>
    <w:rsid w:val="007701C3"/>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rsid w:val="007701C3"/>
    <w:pPr>
      <w:ind w:left="720"/>
    </w:pPr>
    <w:rPr>
      <w:rFonts w:eastAsia="Times New Roman"/>
    </w:rPr>
  </w:style>
  <w:style w:type="paragraph" w:customStyle="1" w:styleId="western">
    <w:name w:val="western"/>
    <w:basedOn w:val="a"/>
    <w:rsid w:val="007701C3"/>
    <w:pPr>
      <w:spacing w:before="100" w:beforeAutospacing="1" w:after="100" w:afterAutospacing="1" w:line="240" w:lineRule="auto"/>
    </w:pPr>
    <w:rPr>
      <w:rFonts w:ascii="Times New Roman" w:hAnsi="Times New Roman"/>
      <w:sz w:val="24"/>
      <w:szCs w:val="24"/>
      <w:lang w:eastAsia="ru-RU"/>
    </w:rPr>
  </w:style>
  <w:style w:type="character" w:customStyle="1" w:styleId="a4">
    <w:name w:val="Абзац списка Знак"/>
    <w:aliases w:val="мой Знак"/>
    <w:basedOn w:val="a0"/>
    <w:link w:val="a3"/>
    <w:uiPriority w:val="34"/>
    <w:locked/>
    <w:rsid w:val="006A336E"/>
    <w:rPr>
      <w:lang w:eastAsia="en-US"/>
    </w:rPr>
  </w:style>
  <w:style w:type="character" w:customStyle="1" w:styleId="blk">
    <w:name w:val="blk"/>
    <w:basedOn w:val="a0"/>
    <w:rsid w:val="006A336E"/>
  </w:style>
  <w:style w:type="paragraph" w:customStyle="1" w:styleId="ConsPlusNormal">
    <w:name w:val="ConsPlusNormal"/>
    <w:rsid w:val="006A336E"/>
    <w:pPr>
      <w:autoSpaceDE w:val="0"/>
      <w:autoSpaceDN w:val="0"/>
      <w:adjustRightInd w:val="0"/>
      <w:ind w:firstLine="720"/>
    </w:pPr>
    <w:rPr>
      <w:rFonts w:ascii="Arial" w:eastAsia="Batang" w:hAnsi="Arial" w:cs="Arial"/>
      <w:sz w:val="20"/>
      <w:szCs w:val="20"/>
      <w:lang w:eastAsia="ko-KR"/>
    </w:rPr>
  </w:style>
  <w:style w:type="paragraph" w:customStyle="1" w:styleId="ConsPlusNonformat">
    <w:name w:val="ConsPlusNonformat"/>
    <w:uiPriority w:val="99"/>
    <w:rsid w:val="006A336E"/>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5C95B4431C590CFC0BD2DA9DAD627EA56E9099F27D8C4E52A3129B99587EB64C4B6D97E6FA042A0501D9BB51C267D7E7DA2D96F22C21AE302cCJ" TargetMode="External"/><Relationship Id="rId18" Type="http://schemas.openxmlformats.org/officeDocument/2006/relationships/hyperlink" Target="consultantplus://offline/ref=55C95B4431C590CFC0BD2DA9DAD627EA56E8049520DCC4E52A3129B99587EB64C4B6D97E6FA046A4501D9BB51C267D7E7DA2D96F22C21AE302cC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AD3D2DE7225677A3D60A0022FC769F27545F055A87023359654D3B7757B7280D42EFCFAA90E0814B1B657EB8F8DA04DB805C592D08E45F6XFu9G" TargetMode="External"/><Relationship Id="rId17" Type="http://schemas.openxmlformats.org/officeDocument/2006/relationships/hyperlink" Target="consultantplus://offline/ref=55C95B4431C590CFC0BD2DA9DAD627EA56E8009022DDC4E52A3129B99587EB64D6B681726EA05CA75508CDE45A07c1J" TargetMode="External"/><Relationship Id="rId2" Type="http://schemas.openxmlformats.org/officeDocument/2006/relationships/numbering" Target="numbering.xml"/><Relationship Id="rId16" Type="http://schemas.openxmlformats.org/officeDocument/2006/relationships/hyperlink" Target="consultantplus://offline/ref=55C95B4431C590CFC0BD2CA3DAD627EA50EC079520D9C4E52A3129B99587EB64D6B681726EA05CA75508CDE45A07c1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D3D2DE7225677A3D60A0022FC769F2764DF055AE7123359654D3B7757B7280D42EFCFAA90E0915B1B657EB8F8DA04DB805C592D08E45F6XFu9G" TargetMode="External"/><Relationship Id="rId5" Type="http://schemas.openxmlformats.org/officeDocument/2006/relationships/webSettings" Target="webSettings.xml"/><Relationship Id="rId15" Type="http://schemas.openxmlformats.org/officeDocument/2006/relationships/hyperlink" Target="consultantplus://offline/ref=55C95B4431C590CFC0BD2CA3DAD627EA50EC049726D9C4E52A3129B99587EB64D6B681726EA05CA75508CDE45A07c1J" TargetMode="External"/><Relationship Id="rId10" Type="http://schemas.openxmlformats.org/officeDocument/2006/relationships/hyperlink" Target="consultantplus://offline/ref=FA5FA68ADFB0396727E3285745C4088FEE86C3DE6CE7DDFDD95A92780E5DB4C13A80D5A8FCDD47DB6E3DAD55ECD663BD80701603A8F532D7h305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55C95B4431C590CFC0BD2CA3DAD627EA50EC019426DCC4E52A3129B99587EB64D6B681726EA05CA75508CDE45A07c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EB3F-6D77-483A-8C67-293DDEFF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6070</Words>
  <Characters>34604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40593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 Windows</cp:lastModifiedBy>
  <cp:revision>58</cp:revision>
  <cp:lastPrinted>2022-05-25T12:07:00Z</cp:lastPrinted>
  <dcterms:created xsi:type="dcterms:W3CDTF">2022-06-10T08:11:00Z</dcterms:created>
  <dcterms:modified xsi:type="dcterms:W3CDTF">2022-06-10T09:55:00Z</dcterms:modified>
</cp:coreProperties>
</file>