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23" w:rsidRDefault="00DF1023" w:rsidP="00A72490">
      <w:pPr>
        <w:jc w:val="both"/>
      </w:pPr>
    </w:p>
    <w:p w:rsidR="00156698" w:rsidRDefault="00156698" w:rsidP="00156698">
      <w:pPr>
        <w:ind w:right="-284"/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56698" w:rsidRDefault="00156698" w:rsidP="00156698">
      <w:pPr>
        <w:jc w:val="center"/>
      </w:pPr>
      <w:r w:rsidRPr="00620932">
        <w:rPr>
          <w:noProof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98" w:rsidRDefault="00156698" w:rsidP="00156698">
      <w:pPr>
        <w:ind w:right="-284"/>
        <w:jc w:val="right"/>
        <w:rPr>
          <w:b/>
        </w:rPr>
      </w:pPr>
      <w:r>
        <w:rPr>
          <w:b/>
        </w:rPr>
        <w:t xml:space="preserve">                          </w:t>
      </w:r>
    </w:p>
    <w:p w:rsidR="00156698" w:rsidRDefault="00156698" w:rsidP="00156698">
      <w:pPr>
        <w:ind w:right="-284"/>
        <w:jc w:val="center"/>
        <w:rPr>
          <w:b/>
        </w:rPr>
      </w:pPr>
      <w:r>
        <w:rPr>
          <w:b/>
        </w:rPr>
        <w:t xml:space="preserve">МЕСТНАЯ АДМИНИСТРАЦИЯ МУНИЦИПАЛЬНОГО </w:t>
      </w:r>
      <w:proofErr w:type="gramStart"/>
      <w:r>
        <w:rPr>
          <w:b/>
        </w:rPr>
        <w:t>ОБРАЗОВАНИЯ  ГОРБУНКОВСКОЕ</w:t>
      </w:r>
      <w:proofErr w:type="gramEnd"/>
      <w:r>
        <w:rPr>
          <w:b/>
        </w:rPr>
        <w:t xml:space="preserve"> СЕЛЬСКОЕ ПОСЕЛЕНИЕ МУНИЦИПАЛЬНОГО ОБРАЗОВАНИЯ</w:t>
      </w:r>
    </w:p>
    <w:p w:rsidR="00156698" w:rsidRPr="005F5ECF" w:rsidRDefault="00156698" w:rsidP="00156698">
      <w:pPr>
        <w:ind w:right="-284"/>
        <w:jc w:val="center"/>
        <w:outlineLvl w:val="0"/>
        <w:rPr>
          <w:b/>
        </w:rPr>
      </w:pPr>
      <w:r>
        <w:rPr>
          <w:b/>
        </w:rPr>
        <w:t>ЛОМОНОСОВСКОГО МУНИЦИПАЛЬНОГО РАЙОНА ЛЕНИНГРАДСКОЙ ОБЛАСТИ</w:t>
      </w:r>
    </w:p>
    <w:p w:rsidR="00156698" w:rsidRDefault="00156698" w:rsidP="00156698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081AC1">
        <w:rPr>
          <w:b/>
        </w:rPr>
        <w:t xml:space="preserve"> </w:t>
      </w:r>
    </w:p>
    <w:p w:rsidR="00156698" w:rsidRPr="00C00D6F" w:rsidRDefault="00156698" w:rsidP="00156698">
      <w:pPr>
        <w:jc w:val="center"/>
        <w:outlineLvl w:val="0"/>
        <w:rPr>
          <w:b/>
          <w:sz w:val="28"/>
          <w:szCs w:val="28"/>
        </w:rPr>
      </w:pPr>
      <w:r w:rsidRPr="005F5ECF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156698" w:rsidRPr="005F5ECF" w:rsidRDefault="00156698" w:rsidP="00156698">
      <w:pPr>
        <w:jc w:val="center"/>
        <w:rPr>
          <w:b/>
          <w:sz w:val="28"/>
          <w:szCs w:val="28"/>
        </w:rPr>
      </w:pPr>
    </w:p>
    <w:p w:rsidR="00156698" w:rsidRPr="006D22B0" w:rsidRDefault="00156698" w:rsidP="00156698">
      <w:pPr>
        <w:jc w:val="center"/>
        <w:rPr>
          <w:b/>
          <w:sz w:val="28"/>
          <w:szCs w:val="28"/>
        </w:rPr>
      </w:pPr>
      <w:r w:rsidRPr="006D22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8170D">
        <w:rPr>
          <w:b/>
          <w:sz w:val="28"/>
          <w:szCs w:val="28"/>
        </w:rPr>
        <w:t>456</w:t>
      </w:r>
    </w:p>
    <w:p w:rsidR="00156698" w:rsidRPr="00EF064F" w:rsidRDefault="00156698" w:rsidP="00156698">
      <w:pPr>
        <w:rPr>
          <w:sz w:val="22"/>
          <w:szCs w:val="22"/>
        </w:rPr>
      </w:pPr>
    </w:p>
    <w:p w:rsidR="00156698" w:rsidRPr="005F44EF" w:rsidRDefault="00156698" w:rsidP="00156698">
      <w:pPr>
        <w:rPr>
          <w:sz w:val="28"/>
          <w:szCs w:val="28"/>
        </w:rPr>
      </w:pPr>
      <w:r w:rsidRPr="005F44EF">
        <w:rPr>
          <w:sz w:val="28"/>
          <w:szCs w:val="28"/>
        </w:rPr>
        <w:t xml:space="preserve">От </w:t>
      </w:r>
      <w:r w:rsidR="0058170D" w:rsidRPr="0058170D">
        <w:rPr>
          <w:sz w:val="28"/>
          <w:szCs w:val="28"/>
        </w:rPr>
        <w:t>25</w:t>
      </w:r>
      <w:r w:rsidRPr="0058170D">
        <w:rPr>
          <w:sz w:val="28"/>
          <w:szCs w:val="28"/>
        </w:rPr>
        <w:t xml:space="preserve"> ноября 2022 г.</w:t>
      </w:r>
      <w:bookmarkStart w:id="0" w:name="_GoBack"/>
      <w:bookmarkEnd w:id="0"/>
      <w:r w:rsidRPr="005F44EF">
        <w:rPr>
          <w:sz w:val="28"/>
          <w:szCs w:val="28"/>
        </w:rPr>
        <w:t xml:space="preserve">                                                                           д. Горбунки</w:t>
      </w:r>
    </w:p>
    <w:p w:rsidR="00156698" w:rsidRDefault="00156698" w:rsidP="00156698">
      <w:pPr>
        <w:rPr>
          <w:b/>
          <w:sz w:val="12"/>
          <w:szCs w:val="12"/>
        </w:rPr>
      </w:pPr>
    </w:p>
    <w:p w:rsidR="004D7C5D" w:rsidRPr="006C0E27" w:rsidRDefault="004D7C5D" w:rsidP="006C0E27">
      <w:pPr>
        <w:jc w:val="both"/>
        <w:rPr>
          <w:b/>
          <w:sz w:val="28"/>
          <w:szCs w:val="28"/>
        </w:rPr>
      </w:pPr>
    </w:p>
    <w:p w:rsidR="009720F8" w:rsidRPr="00A72490" w:rsidRDefault="00667D49" w:rsidP="00A72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 и утверждения бюджетного прогноза на долгосрочный период </w:t>
      </w:r>
      <w:r w:rsidR="004D7C5D" w:rsidRPr="00A72490">
        <w:rPr>
          <w:sz w:val="28"/>
          <w:szCs w:val="28"/>
        </w:rPr>
        <w:t xml:space="preserve">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="004D7C5D" w:rsidRPr="00A72490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  <w:r w:rsidR="004D7C5D" w:rsidRPr="00A72490">
        <w:rPr>
          <w:sz w:val="28"/>
          <w:szCs w:val="28"/>
        </w:rPr>
        <w:t xml:space="preserve"> 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Default="006C0E27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D1" w:rsidRPr="00D166D1">
        <w:rPr>
          <w:bCs/>
          <w:sz w:val="28"/>
          <w:szCs w:val="28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</w:t>
      </w:r>
      <w:r w:rsidR="00D166D1">
        <w:rPr>
          <w:bCs/>
          <w:sz w:val="28"/>
          <w:szCs w:val="28"/>
        </w:rPr>
        <w:t xml:space="preserve"> Федерации», </w:t>
      </w:r>
      <w:r w:rsidR="004D7C5D">
        <w:rPr>
          <w:sz w:val="28"/>
          <w:szCs w:val="28"/>
        </w:rPr>
        <w:t xml:space="preserve">местная </w:t>
      </w:r>
      <w:r w:rsidR="004D7C5D" w:rsidRPr="004D7C5D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="004D7C5D" w:rsidRPr="004D7C5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2490">
        <w:rPr>
          <w:sz w:val="28"/>
          <w:szCs w:val="28"/>
        </w:rPr>
        <w:t>,</w:t>
      </w:r>
    </w:p>
    <w:p w:rsidR="00D166D1" w:rsidRPr="004D7C5D" w:rsidRDefault="00D166D1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E27">
        <w:rPr>
          <w:b/>
          <w:sz w:val="28"/>
          <w:szCs w:val="28"/>
        </w:rPr>
        <w:t>ПОСТАНОВЛЯ</w:t>
      </w:r>
      <w:r w:rsidR="004D7C5D">
        <w:rPr>
          <w:b/>
          <w:sz w:val="28"/>
          <w:szCs w:val="28"/>
        </w:rPr>
        <w:t>ЕТ</w:t>
      </w:r>
      <w:r w:rsidRPr="006C0E27">
        <w:rPr>
          <w:b/>
          <w:sz w:val="28"/>
          <w:szCs w:val="28"/>
        </w:rPr>
        <w:t>:</w:t>
      </w:r>
    </w:p>
    <w:p w:rsidR="00156698" w:rsidRDefault="00D166D1" w:rsidP="0015669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Порядок разработки и утверждения бюджетного прогноза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на долгосрочный период согласно приложению № 1.</w:t>
      </w:r>
    </w:p>
    <w:p w:rsidR="00156698" w:rsidRDefault="00D166D1" w:rsidP="00156698">
      <w:pPr>
        <w:pStyle w:val="a3"/>
        <w:ind w:firstLine="540"/>
        <w:jc w:val="both"/>
      </w:pPr>
      <w:r>
        <w:rPr>
          <w:sz w:val="28"/>
          <w:szCs w:val="28"/>
        </w:rPr>
        <w:t>2.</w:t>
      </w:r>
      <w:r w:rsidRPr="00D166D1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="00156698">
        <w:rPr>
          <w:rFonts w:eastAsiaTheme="minorHAnsi"/>
          <w:sz w:val="28"/>
          <w:szCs w:val="28"/>
          <w:lang w:eastAsia="en-US"/>
        </w:rPr>
        <w:t>Горбунковское</w:t>
      </w:r>
      <w:proofErr w:type="spellEnd"/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Pr="004D7C5D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Ломоносовский муниципальный район Ленинградской области по адресу в сети Интернет</w:t>
      </w:r>
      <w:r w:rsidR="00156698" w:rsidRPr="00795110">
        <w:t xml:space="preserve">: </w:t>
      </w:r>
      <w:hyperlink r:id="rId7" w:history="1">
        <w:r w:rsidR="00156698" w:rsidRPr="00156698">
          <w:rPr>
            <w:rFonts w:eastAsiaTheme="minorHAnsi"/>
            <w:sz w:val="28"/>
            <w:szCs w:val="28"/>
            <w:lang w:eastAsia="en-US"/>
          </w:rPr>
          <w:t>www.gorbunki-lmr.ru</w:t>
        </w:r>
      </w:hyperlink>
      <w:r w:rsidR="00156698">
        <w:rPr>
          <w:rFonts w:eastAsiaTheme="minorHAnsi"/>
          <w:sz w:val="28"/>
          <w:szCs w:val="28"/>
          <w:lang w:eastAsia="en-US"/>
        </w:rPr>
        <w:t>.</w:t>
      </w:r>
    </w:p>
    <w:p w:rsidR="00D166D1" w:rsidRDefault="00D166D1" w:rsidP="0015669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</w:t>
      </w:r>
      <w:r w:rsidR="00156698">
        <w:rPr>
          <w:sz w:val="28"/>
          <w:szCs w:val="28"/>
        </w:rPr>
        <w:t>с</w:t>
      </w:r>
      <w:r>
        <w:rPr>
          <w:sz w:val="28"/>
          <w:szCs w:val="28"/>
        </w:rPr>
        <w:t>обой.</w:t>
      </w:r>
    </w:p>
    <w:p w:rsidR="006C0E27" w:rsidRPr="006C0E27" w:rsidRDefault="006C0E27" w:rsidP="006C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698" w:rsidRPr="00156698" w:rsidRDefault="00156698" w:rsidP="00156698">
      <w:pPr>
        <w:outlineLvl w:val="0"/>
        <w:rPr>
          <w:sz w:val="28"/>
          <w:szCs w:val="28"/>
        </w:rPr>
      </w:pPr>
      <w:r w:rsidRPr="00156698">
        <w:rPr>
          <w:sz w:val="28"/>
          <w:szCs w:val="28"/>
        </w:rPr>
        <w:t xml:space="preserve">И. о. главы местной администрации      </w:t>
      </w:r>
    </w:p>
    <w:p w:rsidR="00156698" w:rsidRPr="00156698" w:rsidRDefault="00156698" w:rsidP="00156698">
      <w:pPr>
        <w:tabs>
          <w:tab w:val="left" w:pos="1080"/>
        </w:tabs>
        <w:rPr>
          <w:sz w:val="28"/>
          <w:szCs w:val="28"/>
        </w:rPr>
      </w:pPr>
      <w:r w:rsidRPr="00156698">
        <w:rPr>
          <w:sz w:val="28"/>
          <w:szCs w:val="28"/>
        </w:rPr>
        <w:t xml:space="preserve">МО </w:t>
      </w:r>
      <w:proofErr w:type="spellStart"/>
      <w:r w:rsidRPr="00156698">
        <w:rPr>
          <w:sz w:val="28"/>
          <w:szCs w:val="28"/>
        </w:rPr>
        <w:t>Горбунковское</w:t>
      </w:r>
      <w:proofErr w:type="spellEnd"/>
      <w:r w:rsidRPr="00156698">
        <w:rPr>
          <w:sz w:val="28"/>
          <w:szCs w:val="28"/>
        </w:rPr>
        <w:t xml:space="preserve"> сельское поселение                                       П.А. </w:t>
      </w:r>
      <w:proofErr w:type="spellStart"/>
      <w:r w:rsidRPr="00156698">
        <w:rPr>
          <w:sz w:val="28"/>
          <w:szCs w:val="28"/>
        </w:rPr>
        <w:t>Руш</w:t>
      </w:r>
      <w:proofErr w:type="spellEnd"/>
      <w:r w:rsidRPr="00156698">
        <w:rPr>
          <w:sz w:val="28"/>
          <w:szCs w:val="28"/>
        </w:rPr>
        <w:t xml:space="preserve"> </w:t>
      </w:r>
    </w:p>
    <w:p w:rsidR="00156698" w:rsidRPr="00156698" w:rsidRDefault="00156698" w:rsidP="00156698">
      <w:pPr>
        <w:tabs>
          <w:tab w:val="left" w:pos="1080"/>
        </w:tabs>
        <w:rPr>
          <w:sz w:val="28"/>
          <w:szCs w:val="28"/>
        </w:rPr>
      </w:pPr>
      <w:r w:rsidRPr="00156698">
        <w:rPr>
          <w:sz w:val="28"/>
          <w:szCs w:val="28"/>
        </w:rPr>
        <w:t xml:space="preserve">                                </w:t>
      </w:r>
    </w:p>
    <w:p w:rsidR="00D166D1" w:rsidRPr="00156698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lastRenderedPageBreak/>
        <w:t>Приложение №1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к постановлению администрации </w:t>
      </w:r>
    </w:p>
    <w:p w:rsidR="00D166D1" w:rsidRPr="00D166D1" w:rsidRDefault="00156698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Горбунковское</w:t>
      </w:r>
      <w:proofErr w:type="spellEnd"/>
      <w:r w:rsidR="00D166D1">
        <w:rPr>
          <w:sz w:val="28"/>
          <w:szCs w:val="28"/>
        </w:rPr>
        <w:t xml:space="preserve"> </w:t>
      </w:r>
      <w:r w:rsidR="00D166D1" w:rsidRPr="00D166D1">
        <w:rPr>
          <w:sz w:val="28"/>
          <w:szCs w:val="28"/>
        </w:rPr>
        <w:t xml:space="preserve"> сельское</w:t>
      </w:r>
      <w:proofErr w:type="gramEnd"/>
      <w:r w:rsidR="00D166D1" w:rsidRPr="00D166D1">
        <w:rPr>
          <w:sz w:val="28"/>
          <w:szCs w:val="28"/>
        </w:rPr>
        <w:t xml:space="preserve"> поселение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от </w:t>
      </w:r>
      <w:r w:rsidRPr="005F44EF">
        <w:rPr>
          <w:sz w:val="28"/>
          <w:szCs w:val="28"/>
          <w:highlight w:val="yellow"/>
        </w:rPr>
        <w:t>03.03.2022г. № 125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Порядок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разработки и утверждения бюджетного прогноза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на долгосрочный период муниципального образования</w:t>
      </w:r>
    </w:p>
    <w:p w:rsidR="00D166D1" w:rsidRPr="00D166D1" w:rsidRDefault="00156698" w:rsidP="00D166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Горбунковское</w:t>
      </w:r>
      <w:proofErr w:type="spellEnd"/>
      <w:r w:rsidR="00D166D1"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D166D1">
        <w:rPr>
          <w:sz w:val="28"/>
          <w:szCs w:val="28"/>
        </w:rPr>
        <w:t>Ломоносовский</w:t>
      </w:r>
      <w:r w:rsidR="00D166D1" w:rsidRPr="00D166D1">
        <w:rPr>
          <w:sz w:val="28"/>
          <w:szCs w:val="28"/>
        </w:rPr>
        <w:t xml:space="preserve"> муниципальный район Ленинградской области</w:t>
      </w:r>
    </w:p>
    <w:p w:rsidR="00D166D1" w:rsidRPr="00D166D1" w:rsidRDefault="00D166D1" w:rsidP="00D166D1">
      <w:pPr>
        <w:jc w:val="center"/>
        <w:rPr>
          <w:b/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(далее – поселение) на долгосрочный период (далее - бюджетный прогноз).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166D1">
        <w:rPr>
          <w:sz w:val="28"/>
          <w:szCs w:val="28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разрабатывается каждые три года на шесть лет и более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</w:t>
      </w:r>
      <w:proofErr w:type="gramStart"/>
      <w:r w:rsidRPr="00D166D1">
        <w:rPr>
          <w:sz w:val="28"/>
          <w:szCs w:val="28"/>
        </w:rPr>
        <w:t>разрабатывается  в</w:t>
      </w:r>
      <w:proofErr w:type="gramEnd"/>
      <w:r w:rsidRPr="00D166D1">
        <w:rPr>
          <w:sz w:val="28"/>
          <w:szCs w:val="28"/>
        </w:rPr>
        <w:t xml:space="preserve"> случае, если Совет депутатов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proofErr w:type="gramStart"/>
      <w:r w:rsidR="004D6A58">
        <w:rPr>
          <w:sz w:val="28"/>
          <w:szCs w:val="28"/>
        </w:rPr>
        <w:t xml:space="preserve">Ломоносовский </w:t>
      </w:r>
      <w:r w:rsidRPr="00D166D1">
        <w:rPr>
          <w:sz w:val="28"/>
          <w:szCs w:val="28"/>
        </w:rPr>
        <w:t xml:space="preserve"> муниципальный</w:t>
      </w:r>
      <w:proofErr w:type="gramEnd"/>
      <w:r w:rsidRPr="00D166D1">
        <w:rPr>
          <w:sz w:val="28"/>
          <w:szCs w:val="28"/>
        </w:rPr>
        <w:t xml:space="preserve"> район Ленинградской области о бюджете на очередной финансовый год и на плановый период без продления периода его действия.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</w:t>
      </w:r>
      <w:r w:rsidR="005F44EF">
        <w:rPr>
          <w:sz w:val="28"/>
          <w:szCs w:val="28"/>
        </w:rPr>
        <w:t xml:space="preserve">отделом учета и </w:t>
      </w:r>
      <w:proofErr w:type="gramStart"/>
      <w:r w:rsidR="005F44EF">
        <w:rPr>
          <w:sz w:val="28"/>
          <w:szCs w:val="28"/>
        </w:rPr>
        <w:t>отчетности</w:t>
      </w:r>
      <w:r w:rsidR="004D6A58">
        <w:rPr>
          <w:sz w:val="28"/>
          <w:szCs w:val="28"/>
        </w:rPr>
        <w:t xml:space="preserve">, </w:t>
      </w:r>
      <w:r w:rsidRPr="00D166D1">
        <w:rPr>
          <w:sz w:val="28"/>
          <w:szCs w:val="28"/>
        </w:rPr>
        <w:t xml:space="preserve"> администрации</w:t>
      </w:r>
      <w:proofErr w:type="gramEnd"/>
      <w:r w:rsidRPr="00D166D1">
        <w:rPr>
          <w:sz w:val="28"/>
          <w:szCs w:val="28"/>
        </w:rPr>
        <w:t xml:space="preserve">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 в случае, если представительный орган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принял </w:t>
      </w:r>
      <w:r w:rsidRPr="00D166D1">
        <w:rPr>
          <w:sz w:val="28"/>
          <w:szCs w:val="28"/>
        </w:rPr>
        <w:lastRenderedPageBreak/>
        <w:t>решение о его формировании.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направляется в Совет депутатов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одновременно с проектом решения о бюджете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5. Бюджетный прогноз (изменения бюджетного прогноза) утверждается постановлением администрации муниципального образования </w:t>
      </w:r>
      <w:proofErr w:type="spellStart"/>
      <w:r w:rsidR="00156698">
        <w:rPr>
          <w:sz w:val="28"/>
          <w:szCs w:val="28"/>
        </w:rPr>
        <w:t>Горбунковское</w:t>
      </w:r>
      <w:proofErr w:type="spellEnd"/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6. Бюджетный прогноз состоит из текстовой части и приложений.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цели и задачи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условия формирования бюджетного прогноза;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3) прогноз основных характеристик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4) показатели финансового обеспечения муниципальных программ поселения на период их действия;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r w:rsidRPr="00D166D1">
        <w:rPr>
          <w:sz w:val="28"/>
          <w:szCs w:val="28"/>
        </w:rPr>
        <w:lastRenderedPageBreak/>
        <w:t xml:space="preserve">изменения показателей финансового обеспечения муниципальных программ </w:t>
      </w:r>
      <w:proofErr w:type="spellStart"/>
      <w:r w:rsidR="004D6A58">
        <w:rPr>
          <w:sz w:val="28"/>
          <w:szCs w:val="28"/>
        </w:rPr>
        <w:t>Пениковского</w:t>
      </w:r>
      <w:proofErr w:type="spellEnd"/>
      <w:r w:rsidRPr="00D166D1">
        <w:rPr>
          <w:sz w:val="28"/>
          <w:szCs w:val="28"/>
        </w:rPr>
        <w:t xml:space="preserve"> сельского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9. Приложения к тексту бюджетного прогноза содержат: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прогноз основных характеристик бюджета поселения (по форме согласно приложению 1 к настоящему Порядку);</w:t>
      </w:r>
    </w:p>
    <w:p w:rsidR="00D166D1" w:rsidRPr="00D166D1" w:rsidRDefault="00D166D1" w:rsidP="00D166D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tbl>
      <w:tblPr>
        <w:tblW w:w="6888" w:type="dxa"/>
        <w:tblInd w:w="2859" w:type="dxa"/>
        <w:tblLook w:val="0000" w:firstRow="0" w:lastRow="0" w:firstColumn="0" w:lastColumn="0" w:noHBand="0" w:noVBand="0"/>
      </w:tblPr>
      <w:tblGrid>
        <w:gridCol w:w="2069"/>
        <w:gridCol w:w="4819"/>
      </w:tblGrid>
      <w:tr w:rsidR="00D166D1" w:rsidRPr="00D166D1" w:rsidTr="00F27408">
        <w:trPr>
          <w:trHeight w:val="257"/>
        </w:trPr>
        <w:tc>
          <w:tcPr>
            <w:tcW w:w="206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44EF" w:rsidRDefault="005F44EF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44EF" w:rsidRDefault="005F44EF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44EF" w:rsidRDefault="005F44EF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44EF" w:rsidRDefault="005F44EF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Приложение 1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 xml:space="preserve">                                                                            к Порядку разработки и   утверждения бюджетного прогноза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муниципального образования</w:t>
            </w:r>
          </w:p>
          <w:p w:rsidR="00D166D1" w:rsidRPr="00D166D1" w:rsidRDefault="00156698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Горбунковское</w:t>
            </w:r>
            <w:proofErr w:type="spellEnd"/>
            <w:r w:rsidR="00D166D1" w:rsidRPr="00D166D1">
              <w:rPr>
                <w:sz w:val="28"/>
                <w:szCs w:val="28"/>
              </w:rPr>
              <w:t xml:space="preserve"> сельское поселение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на долгосрочный период</w:t>
            </w: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both"/>
        <w:rPr>
          <w:sz w:val="28"/>
          <w:szCs w:val="28"/>
        </w:rPr>
      </w:pPr>
    </w:p>
    <w:p w:rsidR="00D166D1" w:rsidRPr="00D166D1" w:rsidRDefault="00D166D1" w:rsidP="00D166D1">
      <w:pPr>
        <w:keepNext/>
        <w:ind w:firstLine="720"/>
        <w:jc w:val="center"/>
        <w:outlineLvl w:val="0"/>
        <w:rPr>
          <w:bCs/>
          <w:sz w:val="28"/>
          <w:szCs w:val="28"/>
        </w:rPr>
      </w:pPr>
      <w:r w:rsidRPr="00D166D1">
        <w:rPr>
          <w:bCs/>
          <w:sz w:val="28"/>
          <w:szCs w:val="28"/>
        </w:rPr>
        <w:t>Прогноз</w:t>
      </w:r>
      <w:r w:rsidRPr="00D166D1">
        <w:rPr>
          <w:b/>
          <w:bCs/>
          <w:sz w:val="28"/>
          <w:szCs w:val="28"/>
        </w:rPr>
        <w:br/>
      </w:r>
      <w:r w:rsidRPr="00D166D1">
        <w:rPr>
          <w:bCs/>
          <w:sz w:val="28"/>
          <w:szCs w:val="28"/>
        </w:rPr>
        <w:t xml:space="preserve">основных характеристик бюджета муниципального образования </w:t>
      </w:r>
      <w:proofErr w:type="spellStart"/>
      <w:r w:rsidR="00156698">
        <w:rPr>
          <w:bCs/>
          <w:sz w:val="28"/>
          <w:szCs w:val="28"/>
        </w:rPr>
        <w:t>Горбунковское</w:t>
      </w:r>
      <w:proofErr w:type="spellEnd"/>
      <w:r w:rsidRPr="00D166D1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512E07">
        <w:rPr>
          <w:bCs/>
          <w:sz w:val="28"/>
          <w:szCs w:val="28"/>
        </w:rPr>
        <w:t>Ломоносовский</w:t>
      </w:r>
      <w:r w:rsidRPr="00D166D1">
        <w:rPr>
          <w:bCs/>
          <w:sz w:val="28"/>
          <w:szCs w:val="28"/>
        </w:rPr>
        <w:t xml:space="preserve"> муниципальный район Ленинградской области на период ____________________</w:t>
      </w:r>
    </w:p>
    <w:p w:rsidR="00D166D1" w:rsidRPr="00D166D1" w:rsidRDefault="00D166D1" w:rsidP="00D166D1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447"/>
        <w:gridCol w:w="1447"/>
        <w:gridCol w:w="1447"/>
        <w:gridCol w:w="654"/>
        <w:gridCol w:w="654"/>
        <w:gridCol w:w="1539"/>
      </w:tblGrid>
      <w:tr w:rsidR="00D166D1" w:rsidRPr="00D166D1" w:rsidTr="00F2740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руб.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Второй год планового периода (n+1)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Третий год планового периода (n+2)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Последний год планового периода (n+5)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167770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bCs/>
          <w:color w:val="000000"/>
          <w:sz w:val="28"/>
          <w:szCs w:val="28"/>
        </w:rPr>
      </w:pPr>
    </w:p>
    <w:sectPr w:rsidR="00D166D1" w:rsidRPr="00D166D1" w:rsidSect="005B67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57" w:rsidRDefault="006A5D57" w:rsidP="00E839DC">
      <w:r>
        <w:separator/>
      </w:r>
    </w:p>
  </w:endnote>
  <w:endnote w:type="continuationSeparator" w:id="0">
    <w:p w:rsidR="006A5D57" w:rsidRDefault="006A5D57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57" w:rsidRDefault="006A5D57" w:rsidP="00E839DC">
      <w:r>
        <w:separator/>
      </w:r>
    </w:p>
  </w:footnote>
  <w:footnote w:type="continuationSeparator" w:id="0">
    <w:p w:rsidR="006A5D57" w:rsidRDefault="006A5D57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37" w:rsidRDefault="00E839DC">
    <w:pPr>
      <w:pStyle w:val="a9"/>
      <w:jc w:val="center"/>
    </w:pPr>
    <w:r>
      <w:fldChar w:fldCharType="begin"/>
    </w:r>
    <w:r w:rsidR="00512E07">
      <w:instrText xml:space="preserve"> PAGE   \* MERGEFORMAT </w:instrText>
    </w:r>
    <w:r>
      <w:fldChar w:fldCharType="separate"/>
    </w:r>
    <w:r w:rsidR="0058170D">
      <w:rPr>
        <w:noProof/>
      </w:rPr>
      <w:t>6</w:t>
    </w:r>
    <w:r>
      <w:fldChar w:fldCharType="end"/>
    </w:r>
  </w:p>
  <w:p w:rsidR="005A6937" w:rsidRDefault="006A5D5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7"/>
    <w:rsid w:val="000F42F2"/>
    <w:rsid w:val="00114E07"/>
    <w:rsid w:val="00156698"/>
    <w:rsid w:val="00167770"/>
    <w:rsid w:val="00183754"/>
    <w:rsid w:val="00242313"/>
    <w:rsid w:val="00380AF7"/>
    <w:rsid w:val="003D251D"/>
    <w:rsid w:val="00455E9F"/>
    <w:rsid w:val="004D1FDF"/>
    <w:rsid w:val="004D6A58"/>
    <w:rsid w:val="004D7C5D"/>
    <w:rsid w:val="004E5D6D"/>
    <w:rsid w:val="00512E07"/>
    <w:rsid w:val="0058170D"/>
    <w:rsid w:val="00585B59"/>
    <w:rsid w:val="005B671E"/>
    <w:rsid w:val="005F44EF"/>
    <w:rsid w:val="005F7EA7"/>
    <w:rsid w:val="00614197"/>
    <w:rsid w:val="00667D49"/>
    <w:rsid w:val="006A5D57"/>
    <w:rsid w:val="006C0E27"/>
    <w:rsid w:val="007B0F4E"/>
    <w:rsid w:val="007E14A0"/>
    <w:rsid w:val="007E40D4"/>
    <w:rsid w:val="00840ADC"/>
    <w:rsid w:val="00890AE2"/>
    <w:rsid w:val="008C5F60"/>
    <w:rsid w:val="009019C2"/>
    <w:rsid w:val="009720F8"/>
    <w:rsid w:val="009D509E"/>
    <w:rsid w:val="00A15598"/>
    <w:rsid w:val="00A72490"/>
    <w:rsid w:val="00AB2B1E"/>
    <w:rsid w:val="00AF7CCA"/>
    <w:rsid w:val="00B455F5"/>
    <w:rsid w:val="00BE366D"/>
    <w:rsid w:val="00CF7D01"/>
    <w:rsid w:val="00D166D1"/>
    <w:rsid w:val="00D358A8"/>
    <w:rsid w:val="00D73D2C"/>
    <w:rsid w:val="00DF1023"/>
    <w:rsid w:val="00DF1408"/>
    <w:rsid w:val="00E75C99"/>
    <w:rsid w:val="00E839DC"/>
    <w:rsid w:val="00EE27A0"/>
    <w:rsid w:val="00F10D3A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5AD9-9616-472F-BC98-553944E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bunki-l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u10</cp:lastModifiedBy>
  <cp:revision>5</cp:revision>
  <cp:lastPrinted>2022-03-03T13:53:00Z</cp:lastPrinted>
  <dcterms:created xsi:type="dcterms:W3CDTF">2023-05-03T11:51:00Z</dcterms:created>
  <dcterms:modified xsi:type="dcterms:W3CDTF">2023-05-03T12:26:00Z</dcterms:modified>
</cp:coreProperties>
</file>